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24B" w:rsidRDefault="0021024B" w:rsidP="00CF29BB">
      <w:pPr>
        <w:rPr>
          <w:rFonts w:ascii="Interstate-Regular" w:hAnsi="Interstate-Regular"/>
          <w:sz w:val="36"/>
          <w:szCs w:val="36"/>
        </w:rPr>
      </w:pPr>
      <w:r>
        <w:rPr>
          <w:rFonts w:ascii="Interstate-Regular" w:hAnsi="Interstate-Regular"/>
          <w:noProof/>
          <w:sz w:val="36"/>
          <w:szCs w:val="36"/>
        </w:rPr>
        <w:drawing>
          <wp:anchor distT="0" distB="0" distL="114300" distR="114300" simplePos="0" relativeHeight="251660288" behindDoc="0" locked="0" layoutInCell="1" allowOverlap="1" wp14:anchorId="08B047EE" wp14:editId="6DC4239D">
            <wp:simplePos x="0" y="0"/>
            <wp:positionH relativeFrom="column">
              <wp:posOffset>-655320</wp:posOffset>
            </wp:positionH>
            <wp:positionV relativeFrom="paragraph">
              <wp:posOffset>-708660</wp:posOffset>
            </wp:positionV>
            <wp:extent cx="1386205" cy="858520"/>
            <wp:effectExtent l="0" t="0" r="444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F_pri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86205" cy="858520"/>
                    </a:xfrm>
                    <a:prstGeom prst="rect">
                      <a:avLst/>
                    </a:prstGeom>
                  </pic:spPr>
                </pic:pic>
              </a:graphicData>
            </a:graphic>
            <wp14:sizeRelH relativeFrom="margin">
              <wp14:pctWidth>0</wp14:pctWidth>
            </wp14:sizeRelH>
            <wp14:sizeRelV relativeFrom="margin">
              <wp14:pctHeight>0</wp14:pctHeight>
            </wp14:sizeRelV>
          </wp:anchor>
        </w:drawing>
      </w:r>
    </w:p>
    <w:p w:rsidR="00CF29BB" w:rsidRPr="0021024B" w:rsidRDefault="00CF29BB" w:rsidP="0021024B">
      <w:pPr>
        <w:jc w:val="center"/>
        <w:rPr>
          <w:rFonts w:ascii="Interstate-Regular" w:hAnsi="Interstate-Regular"/>
          <w:sz w:val="36"/>
          <w:szCs w:val="36"/>
        </w:rPr>
      </w:pPr>
      <w:r w:rsidRPr="0021024B">
        <w:rPr>
          <w:rFonts w:ascii="Interstate-Regular" w:hAnsi="Interstate-Regular"/>
          <w:sz w:val="36"/>
          <w:szCs w:val="36"/>
        </w:rPr>
        <w:t>How Should We Judge Our Nation’s Founders?</w:t>
      </w:r>
    </w:p>
    <w:p w:rsidR="00CF29BB" w:rsidRPr="00D9656D" w:rsidRDefault="00CF29BB" w:rsidP="00CF29BB">
      <w:pPr>
        <w:rPr>
          <w:rFonts w:ascii="ITC Slimbach Std" w:hAnsi="ITC Slimbach Std"/>
          <w:sz w:val="24"/>
        </w:rPr>
      </w:pPr>
      <w:r w:rsidRPr="00D9656D">
        <w:rPr>
          <w:rFonts w:ascii="ITC Slimbach Std" w:hAnsi="ITC Slimbach Std"/>
          <w:sz w:val="24"/>
        </w:rPr>
        <w:t>Every generation reinterprets history. People, events, and institutions from the past are continually examined and re-examined. Their meaning and importance often cause debate. One question that has emerged recently concerns slavery.</w:t>
      </w:r>
    </w:p>
    <w:p w:rsidR="00CF29BB" w:rsidRPr="00D9656D" w:rsidRDefault="0021024B" w:rsidP="00CF29BB">
      <w:pPr>
        <w:rPr>
          <w:rFonts w:ascii="ITC Slimbach Std" w:hAnsi="ITC Slimbach Std"/>
          <w:sz w:val="24"/>
        </w:rPr>
      </w:pPr>
      <w:r>
        <w:rPr>
          <w:rFonts w:ascii="ITC Slimbach Std" w:hAnsi="ITC Slimbach Std"/>
          <w:noProof/>
          <w:sz w:val="24"/>
        </w:rPr>
        <w:drawing>
          <wp:anchor distT="0" distB="0" distL="114300" distR="114300" simplePos="0" relativeHeight="251658240" behindDoc="1" locked="0" layoutInCell="1" allowOverlap="1" wp14:anchorId="4B5E215A" wp14:editId="753244C5">
            <wp:simplePos x="0" y="0"/>
            <wp:positionH relativeFrom="column">
              <wp:posOffset>3776345</wp:posOffset>
            </wp:positionH>
            <wp:positionV relativeFrom="paragraph">
              <wp:posOffset>43815</wp:posOffset>
            </wp:positionV>
            <wp:extent cx="2154555" cy="3498215"/>
            <wp:effectExtent l="38100" t="38100" r="93345" b="1022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Jefferson.jpg"/>
                    <pic:cNvPicPr/>
                  </pic:nvPicPr>
                  <pic:blipFill rotWithShape="1">
                    <a:blip r:embed="rId9" cstate="print">
                      <a:extLst>
                        <a:ext uri="{28A0092B-C50C-407E-A947-70E740481C1C}">
                          <a14:useLocalDpi xmlns:a14="http://schemas.microsoft.com/office/drawing/2010/main" val="0"/>
                        </a:ext>
                      </a:extLst>
                    </a:blip>
                    <a:srcRect l="9226" t="4443" r="10119" b="2466"/>
                    <a:stretch/>
                  </pic:blipFill>
                  <pic:spPr bwMode="auto">
                    <a:xfrm>
                      <a:off x="0" y="0"/>
                      <a:ext cx="2154555" cy="3498215"/>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F29BB" w:rsidRPr="00D9656D">
        <w:rPr>
          <w:rFonts w:ascii="ITC Slimbach Std" w:hAnsi="ITC Slimbach Std"/>
          <w:sz w:val="24"/>
        </w:rPr>
        <w:t>That “</w:t>
      </w:r>
      <w:r w:rsidR="00555244">
        <w:rPr>
          <w:rFonts w:ascii="ITC Slimbach Std" w:hAnsi="ITC Slimbach Std"/>
          <w:sz w:val="24"/>
        </w:rPr>
        <w:t xml:space="preserve">peculiar </w:t>
      </w:r>
      <w:r w:rsidR="00CF29BB" w:rsidRPr="00D9656D">
        <w:rPr>
          <w:rFonts w:ascii="ITC Slimbach Std" w:hAnsi="ITC Slimbach Std"/>
          <w:sz w:val="24"/>
        </w:rPr>
        <w:t xml:space="preserve">institution,” as our nation’s founders often referred to it, contradicted our creed of liberty for all. It divided our nation and led to the Civil War, the bloodiest war in our history. It continues to affect us today as we grapple with </w:t>
      </w:r>
      <w:r w:rsidR="00250AF3">
        <w:rPr>
          <w:rFonts w:ascii="ITC Slimbach Std" w:hAnsi="ITC Slimbach Std"/>
          <w:sz w:val="24"/>
        </w:rPr>
        <w:t>issues of prejudice, racism, intolerance</w:t>
      </w:r>
      <w:r w:rsidR="00555244">
        <w:rPr>
          <w:rFonts w:ascii="ITC Slimbach Std" w:hAnsi="ITC Slimbach Std"/>
          <w:sz w:val="24"/>
        </w:rPr>
        <w:t>, and inequality</w:t>
      </w:r>
      <w:r w:rsidR="00250AF3">
        <w:rPr>
          <w:rFonts w:ascii="ITC Slimbach Std" w:hAnsi="ITC Slimbach Std"/>
          <w:sz w:val="24"/>
        </w:rPr>
        <w:t xml:space="preserve"> in </w:t>
      </w:r>
      <w:r w:rsidR="00CF29BB" w:rsidRPr="00D9656D">
        <w:rPr>
          <w:rFonts w:ascii="ITC Slimbach Std" w:hAnsi="ITC Slimbach Std"/>
          <w:sz w:val="24"/>
        </w:rPr>
        <w:t>America</w:t>
      </w:r>
      <w:r w:rsidR="00250AF3">
        <w:rPr>
          <w:rFonts w:ascii="ITC Slimbach Std" w:hAnsi="ITC Slimbach Std"/>
          <w:sz w:val="24"/>
        </w:rPr>
        <w:t>.</w:t>
      </w:r>
    </w:p>
    <w:p w:rsidR="00CF29BB" w:rsidRPr="00D9656D" w:rsidRDefault="00A5261A" w:rsidP="00CF29BB">
      <w:pPr>
        <w:rPr>
          <w:rFonts w:ascii="ITC Slimbach Std" w:hAnsi="ITC Slimbach Std"/>
          <w:sz w:val="24"/>
        </w:rPr>
      </w:pPr>
      <w:r w:rsidRPr="00A5261A">
        <w:rPr>
          <w:rFonts w:ascii="ITC Slimbach Std" w:hAnsi="ITC Slimbach Std"/>
          <w:noProof/>
          <w:sz w:val="24"/>
        </w:rPr>
        <mc:AlternateContent>
          <mc:Choice Requires="wps">
            <w:drawing>
              <wp:anchor distT="0" distB="0" distL="114300" distR="114300" simplePos="0" relativeHeight="251662336" behindDoc="0" locked="0" layoutInCell="1" allowOverlap="1" wp14:anchorId="306FD2CB" wp14:editId="4CF67044">
                <wp:simplePos x="0" y="0"/>
                <wp:positionH relativeFrom="column">
                  <wp:posOffset>4369007</wp:posOffset>
                </wp:positionH>
                <wp:positionV relativeFrom="paragraph">
                  <wp:posOffset>369102</wp:posOffset>
                </wp:positionV>
                <wp:extent cx="3498215" cy="166716"/>
                <wp:effectExtent l="8573"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498215" cy="166716"/>
                        </a:xfrm>
                        <a:prstGeom prst="rect">
                          <a:avLst/>
                        </a:prstGeom>
                        <a:solidFill>
                          <a:srgbClr val="FFFFFF"/>
                        </a:solidFill>
                        <a:ln w="9525">
                          <a:noFill/>
                          <a:miter lim="800000"/>
                          <a:headEnd/>
                          <a:tailEnd/>
                        </a:ln>
                      </wps:spPr>
                      <wps:txbx>
                        <w:txbxContent>
                          <w:p w:rsidR="00A5261A" w:rsidRPr="00A5261A" w:rsidRDefault="00A5261A">
                            <w:pPr>
                              <w:rPr>
                                <w:sz w:val="12"/>
                                <w:szCs w:val="16"/>
                              </w:rPr>
                            </w:pPr>
                            <w:r w:rsidRPr="00A5261A">
                              <w:rPr>
                                <w:rFonts w:ascii="Interstate-Light" w:hAnsi="Interstate-Light"/>
                                <w:sz w:val="12"/>
                                <w:szCs w:val="16"/>
                              </w:rPr>
                              <w:t xml:space="preserve">Thomas Jefferson. Library of Congress. </w:t>
                            </w:r>
                            <w:hyperlink r:id="rId10" w:history="1">
                              <w:r w:rsidRPr="00A5261A">
                                <w:rPr>
                                  <w:rStyle w:val="Hyperlink"/>
                                  <w:rFonts w:ascii="Interstate-Light" w:hAnsi="Interstate-Light"/>
                                  <w:sz w:val="12"/>
                                  <w:szCs w:val="16"/>
                                </w:rPr>
                                <w:t>https://www.loc.gov/item/2004669139/</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4pt;margin-top:29.05pt;width:275.45pt;height:13.1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" stroked="f">
                <v:textbox>
                  <w:txbxContent>
                    <w:p w:rsidR="00A5261A" w:rsidRPr="00A5261A" w:rsidRDefault="00A5261A">
                      <w:pPr>
                        <w:rPr>
                          <w:sz w:val="12"/>
                          <w:szCs w:val="16"/>
                        </w:rPr>
                      </w:pPr>
                      <w:r w:rsidRPr="00A5261A">
                        <w:rPr>
                          <w:rFonts w:ascii="Interstate-Light" w:hAnsi="Interstate-Light"/>
                          <w:sz w:val="12"/>
                          <w:szCs w:val="16"/>
                        </w:rPr>
                        <w:t xml:space="preserve">Thomas Jefferson. Library of Congress. </w:t>
                      </w:r>
                      <w:hyperlink r:id="rId11" w:history="1">
                        <w:r w:rsidRPr="00A5261A">
                          <w:rPr>
                            <w:rStyle w:val="Hyperlink"/>
                            <w:rFonts w:ascii="Interstate-Light" w:hAnsi="Interstate-Light"/>
                            <w:sz w:val="12"/>
                            <w:szCs w:val="16"/>
                          </w:rPr>
                          <w:t>https://www.loc.gov/item/2004669139/</w:t>
                        </w:r>
                      </w:hyperlink>
                    </w:p>
                  </w:txbxContent>
                </v:textbox>
              </v:shape>
            </w:pict>
          </mc:Fallback>
        </mc:AlternateContent>
      </w:r>
      <w:r w:rsidR="00CF29BB" w:rsidRPr="00D9656D">
        <w:rPr>
          <w:rFonts w:ascii="ITC Slimbach Std" w:hAnsi="ITC Slimbach Std"/>
          <w:sz w:val="24"/>
        </w:rPr>
        <w:t xml:space="preserve">The legacy of slavery forces us to confront this question: How do we judge the founders of our nation who owned slaves? Thomas Jefferson, author of the Declaration of Independence and our third president, owned slaves. George Washington, revolutionary hero and first president, was one of the largest slave owners in the nation. James Madison, the prime architect of the Constitution and fourth president, held slaves. So did Patrick Henry, </w:t>
      </w:r>
      <w:r w:rsidR="00555244">
        <w:rPr>
          <w:rFonts w:ascii="ITC Slimbach Std" w:hAnsi="ITC Slimbach Std"/>
          <w:sz w:val="24"/>
        </w:rPr>
        <w:t xml:space="preserve">best remembered for saying </w:t>
      </w:r>
      <w:r w:rsidR="00CF29BB" w:rsidRPr="00D9656D">
        <w:rPr>
          <w:rFonts w:ascii="ITC Slimbach Std" w:hAnsi="ITC Slimbach Std"/>
          <w:sz w:val="24"/>
        </w:rPr>
        <w:t xml:space="preserve">“Give me liberty or give me death.” The </w:t>
      </w:r>
      <w:bookmarkStart w:id="0" w:name="_GoBack"/>
      <w:bookmarkEnd w:id="0"/>
      <w:r w:rsidR="00CF29BB" w:rsidRPr="00D9656D">
        <w:rPr>
          <w:rFonts w:ascii="ITC Slimbach Std" w:hAnsi="ITC Slimbach Std"/>
          <w:sz w:val="24"/>
        </w:rPr>
        <w:t>same is true of George Mason, one of the most eloquent advocates for individual rights. In fact, 17 of the 55 delegates to the Constitutional Convention owned a total of about 1,400 slaves. Of the first 12 U.S. presidents, eight were slave owners.</w:t>
      </w:r>
    </w:p>
    <w:p w:rsidR="00CF29BB" w:rsidRPr="00D9656D" w:rsidRDefault="00CF29BB" w:rsidP="00CF29BB">
      <w:pPr>
        <w:rPr>
          <w:rFonts w:ascii="ITC Slimbach Std" w:hAnsi="ITC Slimbach Std"/>
          <w:sz w:val="24"/>
        </w:rPr>
      </w:pPr>
      <w:r w:rsidRPr="00D9656D">
        <w:rPr>
          <w:rFonts w:ascii="ITC Slimbach Std" w:hAnsi="ITC Slimbach Std"/>
          <w:sz w:val="24"/>
        </w:rPr>
        <w:t>These men have traditionally been considered national heroes. Buildings, streets, cities, schools, and monuments are named in their honor. Does the fact that they owned slaves change our perception of them?</w:t>
      </w:r>
    </w:p>
    <w:p w:rsidR="00CF29BB" w:rsidRPr="00D9656D" w:rsidRDefault="00CF29BB" w:rsidP="00CF29BB">
      <w:pPr>
        <w:rPr>
          <w:rFonts w:ascii="ITC Slimbach Std" w:hAnsi="ITC Slimbach Std"/>
          <w:sz w:val="24"/>
        </w:rPr>
      </w:pPr>
      <w:r w:rsidRPr="00D9656D">
        <w:rPr>
          <w:rFonts w:ascii="ITC Slimbach Std" w:hAnsi="ITC Slimbach Std"/>
          <w:sz w:val="24"/>
        </w:rPr>
        <w:t xml:space="preserve">Some people believe that it should. They find it difficult to respect anyone who participated in slavery. They point out that many of the founders recognized slavery as evil but continued to own slaves. Instead of fighting the evil, they argue, these men </w:t>
      </w:r>
      <w:r w:rsidR="00555244">
        <w:rPr>
          <w:rFonts w:ascii="ITC Slimbach Std" w:hAnsi="ITC Slimbach Std"/>
          <w:sz w:val="24"/>
        </w:rPr>
        <w:t xml:space="preserve">actively </w:t>
      </w:r>
      <w:r w:rsidRPr="00D9656D">
        <w:rPr>
          <w:rFonts w:ascii="ITC Slimbach Std" w:hAnsi="ITC Slimbach Std"/>
          <w:sz w:val="24"/>
        </w:rPr>
        <w:t>participated in</w:t>
      </w:r>
      <w:r w:rsidR="009D072F">
        <w:rPr>
          <w:rFonts w:ascii="ITC Slimbach Std" w:hAnsi="ITC Slimbach Std"/>
          <w:sz w:val="24"/>
        </w:rPr>
        <w:t xml:space="preserve"> and benefited from</w:t>
      </w:r>
      <w:r w:rsidRPr="00D9656D">
        <w:rPr>
          <w:rFonts w:ascii="ITC Slimbach Std" w:hAnsi="ITC Slimbach Std"/>
          <w:sz w:val="24"/>
        </w:rPr>
        <w:t xml:space="preserve"> it.</w:t>
      </w:r>
    </w:p>
    <w:p w:rsidR="00CF29BB" w:rsidRPr="00D9656D" w:rsidRDefault="00DD7CD7" w:rsidP="00CF29BB">
      <w:pPr>
        <w:rPr>
          <w:rFonts w:ascii="ITC Slimbach Std" w:hAnsi="ITC Slimbach Std"/>
          <w:sz w:val="24"/>
        </w:rPr>
      </w:pPr>
      <w:r>
        <w:rPr>
          <w:rFonts w:ascii="ITC Slimbach Std" w:hAnsi="ITC Slimbach Std"/>
          <w:noProof/>
          <w:sz w:val="24"/>
        </w:rPr>
        <w:lastRenderedPageBreak/>
        <w:drawing>
          <wp:anchor distT="0" distB="0" distL="114300" distR="114300" simplePos="0" relativeHeight="251659264" behindDoc="1" locked="0" layoutInCell="1" allowOverlap="1" wp14:anchorId="4468B0BE" wp14:editId="7F5153CB">
            <wp:simplePos x="0" y="0"/>
            <wp:positionH relativeFrom="column">
              <wp:posOffset>3348990</wp:posOffset>
            </wp:positionH>
            <wp:positionV relativeFrom="paragraph">
              <wp:posOffset>29210</wp:posOffset>
            </wp:positionV>
            <wp:extent cx="2487930" cy="3084830"/>
            <wp:effectExtent l="38100" t="38100" r="102870" b="96520"/>
            <wp:wrapTight wrapText="bothSides">
              <wp:wrapPolygon edited="0">
                <wp:start x="0" y="-267"/>
                <wp:lineTo x="-331" y="-133"/>
                <wp:lineTo x="-331" y="21742"/>
                <wp:lineTo x="0" y="22142"/>
                <wp:lineTo x="21997" y="22142"/>
                <wp:lineTo x="22328" y="21342"/>
                <wp:lineTo x="22328" y="2001"/>
                <wp:lineTo x="21997" y="0"/>
                <wp:lineTo x="21997" y="-267"/>
                <wp:lineTo x="0" y="-26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 wash.jpg"/>
                    <pic:cNvPicPr/>
                  </pic:nvPicPr>
                  <pic:blipFill rotWithShape="1">
                    <a:blip r:embed="rId12" cstate="print">
                      <a:extLst>
                        <a:ext uri="{28A0092B-C50C-407E-A947-70E740481C1C}">
                          <a14:useLocalDpi xmlns:a14="http://schemas.microsoft.com/office/drawing/2010/main" val="0"/>
                        </a:ext>
                      </a:extLst>
                    </a:blip>
                    <a:srcRect l="5646" t="6608" r="6004" b="7929"/>
                    <a:stretch/>
                  </pic:blipFill>
                  <pic:spPr bwMode="auto">
                    <a:xfrm>
                      <a:off x="0" y="0"/>
                      <a:ext cx="2487930" cy="3084830"/>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5261A" w:rsidRPr="00A5261A">
        <w:rPr>
          <w:rFonts w:ascii="ITC Slimbach Std" w:hAnsi="ITC Slimbach Std"/>
          <w:noProof/>
          <w:sz w:val="24"/>
        </w:rPr>
        <mc:AlternateContent>
          <mc:Choice Requires="wps">
            <w:drawing>
              <wp:anchor distT="0" distB="0" distL="114300" distR="114300" simplePos="0" relativeHeight="251664384" behindDoc="1" locked="0" layoutInCell="1" allowOverlap="1" wp14:anchorId="57CB24E6" wp14:editId="27535ECD">
                <wp:simplePos x="0" y="0"/>
                <wp:positionH relativeFrom="column">
                  <wp:posOffset>4570730</wp:posOffset>
                </wp:positionH>
                <wp:positionV relativeFrom="paragraph">
                  <wp:posOffset>1525270</wp:posOffset>
                </wp:positionV>
                <wp:extent cx="3131820" cy="205105"/>
                <wp:effectExtent l="0" t="3493" r="7938" b="7937"/>
                <wp:wrapTight wrapText="bothSides">
                  <wp:wrapPolygon edited="0">
                    <wp:start x="-24" y="21232"/>
                    <wp:lineTo x="21523" y="21232"/>
                    <wp:lineTo x="21523" y="1170"/>
                    <wp:lineTo x="-24" y="1170"/>
                    <wp:lineTo x="-24" y="21232"/>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131820" cy="205105"/>
                        </a:xfrm>
                        <a:prstGeom prst="rect">
                          <a:avLst/>
                        </a:prstGeom>
                        <a:solidFill>
                          <a:srgbClr val="FFFFFF"/>
                        </a:solidFill>
                        <a:ln w="9525">
                          <a:noFill/>
                          <a:miter lim="800000"/>
                          <a:headEnd/>
                          <a:tailEnd/>
                        </a:ln>
                      </wps:spPr>
                      <wps:txbx>
                        <w:txbxContent>
                          <w:p w:rsidR="00A5261A" w:rsidRPr="00A5261A" w:rsidRDefault="00A5261A">
                            <w:pPr>
                              <w:rPr>
                                <w:sz w:val="12"/>
                                <w:szCs w:val="16"/>
                              </w:rPr>
                            </w:pPr>
                            <w:r w:rsidRPr="00A5261A">
                              <w:rPr>
                                <w:rFonts w:ascii="Interstate-Light" w:hAnsi="Interstate-Light"/>
                                <w:sz w:val="12"/>
                                <w:szCs w:val="16"/>
                              </w:rPr>
                              <w:t xml:space="preserve">George Washington. Library of Congress. </w:t>
                            </w:r>
                            <w:hyperlink r:id="rId13" w:history="1">
                              <w:r w:rsidRPr="00A5261A">
                                <w:rPr>
                                  <w:rStyle w:val="Hyperlink"/>
                                  <w:rFonts w:ascii="Interstate-Light" w:hAnsi="Interstate-Light"/>
                                  <w:sz w:val="12"/>
                                  <w:szCs w:val="16"/>
                                </w:rPr>
                                <w:t>https://www.loc.gov/item/2003670308/</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59.9pt;margin-top:120.1pt;width:246.6pt;height:16.15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" stroked="f">
                <v:textbox>
                  <w:txbxContent>
                    <w:p w:rsidR="00A5261A" w:rsidRPr="00A5261A" w:rsidRDefault="00A5261A">
                      <w:pPr>
                        <w:rPr>
                          <w:sz w:val="12"/>
                          <w:szCs w:val="16"/>
                        </w:rPr>
                      </w:pPr>
                      <w:r w:rsidRPr="00A5261A">
                        <w:rPr>
                          <w:rFonts w:ascii="Interstate-Light" w:hAnsi="Interstate-Light"/>
                          <w:sz w:val="12"/>
                          <w:szCs w:val="16"/>
                        </w:rPr>
                        <w:t xml:space="preserve">George Washington. </w:t>
                      </w:r>
                      <w:proofErr w:type="gramStart"/>
                      <w:r w:rsidRPr="00A5261A">
                        <w:rPr>
                          <w:rFonts w:ascii="Interstate-Light" w:hAnsi="Interstate-Light"/>
                          <w:sz w:val="12"/>
                          <w:szCs w:val="16"/>
                        </w:rPr>
                        <w:t>Library of Congress.</w:t>
                      </w:r>
                      <w:proofErr w:type="gramEnd"/>
                      <w:r w:rsidRPr="00A5261A">
                        <w:rPr>
                          <w:rFonts w:ascii="Interstate-Light" w:hAnsi="Interstate-Light"/>
                          <w:sz w:val="12"/>
                          <w:szCs w:val="16"/>
                        </w:rPr>
                        <w:t xml:space="preserve"> </w:t>
                      </w:r>
                      <w:hyperlink r:id="rId14" w:history="1">
                        <w:r w:rsidRPr="00A5261A">
                          <w:rPr>
                            <w:rStyle w:val="Hyperlink"/>
                            <w:rFonts w:ascii="Interstate-Light" w:hAnsi="Interstate-Light"/>
                            <w:sz w:val="12"/>
                            <w:szCs w:val="16"/>
                          </w:rPr>
                          <w:t>https://www.loc.gov/item/2003670308/</w:t>
                        </w:r>
                      </w:hyperlink>
                    </w:p>
                  </w:txbxContent>
                </v:textbox>
                <w10:wrap type="tight"/>
              </v:shape>
            </w:pict>
          </mc:Fallback>
        </mc:AlternateContent>
      </w:r>
      <w:r w:rsidR="00CF29BB" w:rsidRPr="00D9656D">
        <w:rPr>
          <w:rFonts w:ascii="ITC Slimbach Std" w:hAnsi="ITC Slimbach Std"/>
          <w:sz w:val="24"/>
        </w:rPr>
        <w:t xml:space="preserve">Many school districts throughout the South have changed the names of schools named for Confederate leaders who fought for the South in the Civil War. A school district in New Orleans, which </w:t>
      </w:r>
      <w:r w:rsidR="00155132">
        <w:rPr>
          <w:rFonts w:ascii="ITC Slimbach Std" w:hAnsi="ITC Slimbach Std"/>
          <w:sz w:val="24"/>
        </w:rPr>
        <w:t>has close to</w:t>
      </w:r>
      <w:r w:rsidR="00155132" w:rsidRPr="00D9656D">
        <w:rPr>
          <w:rFonts w:ascii="ITC Slimbach Std" w:hAnsi="ITC Slimbach Std"/>
          <w:sz w:val="24"/>
        </w:rPr>
        <w:t xml:space="preserve"> </w:t>
      </w:r>
      <w:r w:rsidR="00CF29BB" w:rsidRPr="00D9656D">
        <w:rPr>
          <w:rFonts w:ascii="ITC Slimbach Std" w:hAnsi="ITC Slimbach Std"/>
          <w:sz w:val="24"/>
        </w:rPr>
        <w:t>90 percent black</w:t>
      </w:r>
      <w:r w:rsidR="00155132">
        <w:rPr>
          <w:rFonts w:ascii="ITC Slimbach Std" w:hAnsi="ITC Slimbach Std"/>
          <w:sz w:val="24"/>
        </w:rPr>
        <w:t xml:space="preserve"> enrollment</w:t>
      </w:r>
      <w:r w:rsidR="00CF29BB" w:rsidRPr="00D9656D">
        <w:rPr>
          <w:rFonts w:ascii="ITC Slimbach Std" w:hAnsi="ITC Slimbach Std"/>
          <w:sz w:val="24"/>
        </w:rPr>
        <w:t>, has gone a step further. It has ordered the renaming of any school named after a slave owner.</w:t>
      </w:r>
    </w:p>
    <w:p w:rsidR="00CF29BB" w:rsidRPr="00D9656D" w:rsidRDefault="00CF29BB" w:rsidP="00CF29BB">
      <w:pPr>
        <w:rPr>
          <w:rFonts w:ascii="ITC Slimbach Std" w:hAnsi="ITC Slimbach Std"/>
          <w:sz w:val="24"/>
        </w:rPr>
      </w:pPr>
      <w:r w:rsidRPr="00D9656D">
        <w:rPr>
          <w:rFonts w:ascii="ITC Slimbach Std" w:hAnsi="ITC Slimbach Std"/>
          <w:sz w:val="24"/>
        </w:rPr>
        <w:t xml:space="preserve">This has meant that, in addition to changing schools named for Confederate leaders, </w:t>
      </w:r>
      <w:r w:rsidR="002B1532">
        <w:rPr>
          <w:rFonts w:ascii="ITC Slimbach Std" w:hAnsi="ITC Slimbach Std"/>
          <w:sz w:val="24"/>
        </w:rPr>
        <w:t xml:space="preserve">schools named after </w:t>
      </w:r>
      <w:r w:rsidR="00413294">
        <w:rPr>
          <w:rFonts w:ascii="ITC Slimbach Std" w:hAnsi="ITC Slimbach Std"/>
          <w:sz w:val="24"/>
        </w:rPr>
        <w:t xml:space="preserve">other prominent slave owners have been renamed.  </w:t>
      </w:r>
      <w:r w:rsidRPr="00D9656D">
        <w:rPr>
          <w:rFonts w:ascii="ITC Slimbach Std" w:hAnsi="ITC Slimbach Std"/>
          <w:sz w:val="24"/>
        </w:rPr>
        <w:t>George Washington Elementary</w:t>
      </w:r>
      <w:r w:rsidR="00413294">
        <w:rPr>
          <w:rFonts w:ascii="ITC Slimbach Std" w:hAnsi="ITC Slimbach Std"/>
          <w:sz w:val="24"/>
        </w:rPr>
        <w:t xml:space="preserve"> School is now Dr. Charles Richard Drew Elementary, named for a prominent black surgeon.</w:t>
      </w:r>
      <w:r w:rsidR="00B85419">
        <w:rPr>
          <w:rFonts w:ascii="ITC Slimbach Std" w:hAnsi="ITC Slimbach Std"/>
          <w:sz w:val="24"/>
        </w:rPr>
        <w:t xml:space="preserve"> </w:t>
      </w:r>
      <w:r w:rsidR="00D9656D" w:rsidRPr="00D9656D">
        <w:rPr>
          <w:rFonts w:ascii="ITC Slimbach Std" w:hAnsi="ITC Slimbach Std"/>
          <w:sz w:val="24"/>
        </w:rPr>
        <w:t>Carl Galmon</w:t>
      </w:r>
      <w:r w:rsidR="002B1532">
        <w:rPr>
          <w:rFonts w:ascii="ITC Slimbach Std" w:hAnsi="ITC Slimbach Std"/>
          <w:sz w:val="24"/>
        </w:rPr>
        <w:t xml:space="preserve">, a </w:t>
      </w:r>
      <w:r w:rsidR="008C0914">
        <w:rPr>
          <w:rFonts w:ascii="ITC Slimbach Std" w:hAnsi="ITC Slimbach Std"/>
          <w:sz w:val="24"/>
        </w:rPr>
        <w:t>civil rights leader</w:t>
      </w:r>
      <w:r w:rsidR="00D9656D" w:rsidRPr="00D9656D">
        <w:rPr>
          <w:rFonts w:ascii="ITC Slimbach Std" w:hAnsi="ITC Slimbach Std"/>
          <w:sz w:val="24"/>
        </w:rPr>
        <w:t xml:space="preserve"> who </w:t>
      </w:r>
      <w:r w:rsidR="002B1532">
        <w:rPr>
          <w:rFonts w:ascii="ITC Slimbach Std" w:hAnsi="ITC Slimbach Std"/>
          <w:sz w:val="24"/>
        </w:rPr>
        <w:t xml:space="preserve">led the call for these changes </w:t>
      </w:r>
      <w:r w:rsidRPr="00D9656D">
        <w:rPr>
          <w:rFonts w:ascii="ITC Slimbach Std" w:hAnsi="ITC Slimbach Std"/>
          <w:sz w:val="24"/>
        </w:rPr>
        <w:t>asked, “How can we expect African–American students to pay homage and respect to someone who enslaved their ancestors?”</w:t>
      </w:r>
    </w:p>
    <w:p w:rsidR="00CF29BB" w:rsidRDefault="00CF29BB" w:rsidP="00DD7CD7">
      <w:pPr>
        <w:ind w:right="180"/>
        <w:rPr>
          <w:rFonts w:ascii="ITC Slimbach Std" w:hAnsi="ITC Slimbach Std"/>
          <w:sz w:val="24"/>
        </w:rPr>
      </w:pPr>
      <w:r w:rsidRPr="00D9656D">
        <w:rPr>
          <w:rFonts w:ascii="ITC Slimbach Std" w:hAnsi="ITC Slimbach Std"/>
          <w:sz w:val="24"/>
        </w:rPr>
        <w:t>Others question this view. They contend that by honoring someone, we are not claiming the person is 100 percent perfect. Everyone has flaws. They say we must judge all persons by the age they lived in and by their achievements, looking carefully at their strengths and weaknesses. They point out that the founders lived in a society that allowed slavery, as had many societies up to that point in history. To hold this against them, they argue, would be unfair. Taking George Washington as an example, they see him as a great man of his era: Although he held slaves (which he freed at his death), he contributed greatly to America gaining its independence and to making America a democracy.</w:t>
      </w:r>
      <w:r w:rsidR="00555244">
        <w:rPr>
          <w:rFonts w:ascii="ITC Slimbach Std" w:hAnsi="ITC Slimbach Std"/>
          <w:sz w:val="24"/>
        </w:rPr>
        <w:t xml:space="preserve"> </w:t>
      </w:r>
    </w:p>
    <w:p w:rsidR="0021024B" w:rsidRPr="00D9656D" w:rsidRDefault="0021024B" w:rsidP="00CF29BB">
      <w:pPr>
        <w:rPr>
          <w:rFonts w:ascii="ITC Slimbach Std" w:hAnsi="ITC Slimbach Std"/>
          <w:sz w:val="24"/>
        </w:rPr>
      </w:pPr>
    </w:p>
    <w:p w:rsidR="00D9656D" w:rsidRPr="00D9656D" w:rsidRDefault="00D9656D" w:rsidP="00CF29BB">
      <w:pPr>
        <w:rPr>
          <w:rFonts w:ascii="Interstate-Regular" w:hAnsi="Interstate-Regular"/>
        </w:rPr>
      </w:pPr>
      <w:r w:rsidRPr="00D9656D">
        <w:rPr>
          <w:rFonts w:ascii="Interstate-Regular" w:hAnsi="Interstate-Regular"/>
        </w:rPr>
        <w:t>For Discussion</w:t>
      </w:r>
    </w:p>
    <w:p w:rsidR="00D9656D" w:rsidRPr="00D9656D" w:rsidRDefault="00D9656D" w:rsidP="00D9656D">
      <w:pPr>
        <w:pStyle w:val="ListParagraph"/>
        <w:ind w:left="270" w:hanging="270"/>
        <w:rPr>
          <w:rFonts w:ascii="ITC Slimbach Std" w:hAnsi="ITC Slimbach Std"/>
          <w:sz w:val="24"/>
        </w:rPr>
      </w:pPr>
      <w:r w:rsidRPr="00D9656D">
        <w:rPr>
          <w:rFonts w:ascii="ITC Slimbach Std" w:hAnsi="ITC Slimbach Std"/>
          <w:sz w:val="24"/>
        </w:rPr>
        <w:t>1</w:t>
      </w:r>
      <w:r w:rsidR="0021024B">
        <w:rPr>
          <w:rFonts w:ascii="ITC Slimbach Std" w:hAnsi="ITC Slimbach Std"/>
          <w:sz w:val="24"/>
        </w:rPr>
        <w:t xml:space="preserve">. </w:t>
      </w:r>
      <w:r w:rsidR="00CF29BB" w:rsidRPr="00D9656D">
        <w:rPr>
          <w:rFonts w:ascii="ITC Slimbach Std" w:hAnsi="ITC Slimbach Std"/>
          <w:sz w:val="24"/>
        </w:rPr>
        <w:t xml:space="preserve">In a diverse society like America, there will always be debates over who we should or should not honor. When it comes to the men who founded our nation, what standards should we use to judge them? </w:t>
      </w:r>
    </w:p>
    <w:p w:rsidR="00D9656D" w:rsidRPr="00D9656D" w:rsidRDefault="00D9656D" w:rsidP="00D9656D">
      <w:pPr>
        <w:pStyle w:val="ListParagraph"/>
        <w:ind w:left="0"/>
        <w:rPr>
          <w:rFonts w:ascii="ITC Slimbach Std" w:hAnsi="ITC Slimbach Std"/>
          <w:sz w:val="24"/>
        </w:rPr>
      </w:pPr>
    </w:p>
    <w:p w:rsidR="00606362" w:rsidRDefault="00D9656D" w:rsidP="00D9656D">
      <w:pPr>
        <w:pStyle w:val="ListParagraph"/>
        <w:ind w:left="270" w:hanging="270"/>
        <w:rPr>
          <w:rFonts w:ascii="ITC Slimbach Std" w:hAnsi="ITC Slimbach Std"/>
          <w:sz w:val="24"/>
        </w:rPr>
      </w:pPr>
      <w:r w:rsidRPr="00D9656D">
        <w:rPr>
          <w:rFonts w:ascii="ITC Slimbach Std" w:hAnsi="ITC Slimbach Std"/>
          <w:sz w:val="24"/>
        </w:rPr>
        <w:t>2</w:t>
      </w:r>
      <w:r w:rsidR="0021024B">
        <w:rPr>
          <w:rFonts w:ascii="ITC Slimbach Std" w:hAnsi="ITC Slimbach Std"/>
          <w:sz w:val="24"/>
        </w:rPr>
        <w:t xml:space="preserve">. </w:t>
      </w:r>
      <w:r w:rsidR="00CF29BB" w:rsidRPr="00D9656D">
        <w:rPr>
          <w:rFonts w:ascii="ITC Slimbach Std" w:hAnsi="ITC Slimbach Std"/>
          <w:sz w:val="24"/>
        </w:rPr>
        <w:t>Can we honor them for their contribution</w:t>
      </w:r>
      <w:r w:rsidR="00735384">
        <w:rPr>
          <w:rFonts w:ascii="ITC Slimbach Std" w:hAnsi="ITC Slimbach Std"/>
          <w:sz w:val="24"/>
        </w:rPr>
        <w:t>s</w:t>
      </w:r>
      <w:r w:rsidR="00CF29BB" w:rsidRPr="00D9656D">
        <w:rPr>
          <w:rFonts w:ascii="ITC Slimbach Std" w:hAnsi="ITC Slimbach Std"/>
          <w:sz w:val="24"/>
        </w:rPr>
        <w:t xml:space="preserve"> to our nation</w:t>
      </w:r>
      <w:r w:rsidR="00735384">
        <w:rPr>
          <w:rFonts w:ascii="ITC Slimbach Std" w:hAnsi="ITC Slimbach Std"/>
          <w:sz w:val="24"/>
        </w:rPr>
        <w:t>,</w:t>
      </w:r>
      <w:r w:rsidR="00CF29BB" w:rsidRPr="00D9656D">
        <w:rPr>
          <w:rFonts w:ascii="ITC Slimbach Std" w:hAnsi="ITC Slimbach Std"/>
          <w:sz w:val="24"/>
        </w:rPr>
        <w:t xml:space="preserve"> or is the stain of slavery too great?</w:t>
      </w:r>
    </w:p>
    <w:p w:rsidR="00250AF3" w:rsidRPr="00A5261A" w:rsidRDefault="00250AF3" w:rsidP="00A5261A">
      <w:pPr>
        <w:rPr>
          <w:rFonts w:ascii="Interstate-Light" w:hAnsi="Interstate-Light"/>
          <w:sz w:val="16"/>
          <w:szCs w:val="16"/>
        </w:rPr>
      </w:pPr>
    </w:p>
    <w:p w:rsidR="003C234C" w:rsidRPr="0021024B" w:rsidRDefault="003C234C" w:rsidP="00D9656D">
      <w:pPr>
        <w:pStyle w:val="ListParagraph"/>
        <w:ind w:left="270" w:hanging="270"/>
        <w:rPr>
          <w:rFonts w:ascii="Interstate-Light" w:hAnsi="Interstate-Light"/>
          <w:sz w:val="16"/>
          <w:szCs w:val="16"/>
        </w:rPr>
      </w:pPr>
    </w:p>
    <w:sectPr w:rsidR="003C234C" w:rsidRPr="0021024B">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0C5" w:rsidRDefault="00EC30C5" w:rsidP="003C234C">
      <w:pPr>
        <w:spacing w:after="0" w:line="240" w:lineRule="auto"/>
      </w:pPr>
      <w:r>
        <w:separator/>
      </w:r>
    </w:p>
  </w:endnote>
  <w:endnote w:type="continuationSeparator" w:id="0">
    <w:p w:rsidR="00EC30C5" w:rsidRDefault="00EC30C5" w:rsidP="003C2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terstate-Regular">
    <w:panose1 w:val="02000603020000020004"/>
    <w:charset w:val="00"/>
    <w:family w:val="auto"/>
    <w:pitch w:val="variable"/>
    <w:sig w:usb0="80000027" w:usb1="00000040" w:usb2="00000000" w:usb3="00000000" w:csb0="00000001" w:csb1="00000000"/>
  </w:font>
  <w:font w:name="ITC Slimbach Std">
    <w:panose1 w:val="02020503060506020204"/>
    <w:charset w:val="00"/>
    <w:family w:val="roman"/>
    <w:notTrueType/>
    <w:pitch w:val="variable"/>
    <w:sig w:usb0="00000003" w:usb1="00000000" w:usb2="00000000" w:usb3="00000000" w:csb0="00000001" w:csb1="00000000"/>
  </w:font>
  <w:font w:name="Interstate-Light">
    <w:panose1 w:val="02000606030000020004"/>
    <w:charset w:val="00"/>
    <w:family w:val="auto"/>
    <w:pitch w:val="variable"/>
    <w:sig w:usb0="80000027" w:usb1="0000004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89C" w:rsidRDefault="00A4789C">
    <w:pPr>
      <w:pStyle w:val="Footer"/>
    </w:pPr>
    <w:r>
      <w:t>© Constitutional Rights Foundation, 2017</w:t>
    </w:r>
    <w:r>
      <w:tab/>
    </w:r>
    <w:r>
      <w:tab/>
    </w:r>
    <w:r>
      <w:tab/>
    </w:r>
    <w:r>
      <w:fldChar w:fldCharType="begin"/>
    </w:r>
    <w:r>
      <w:instrText xml:space="preserve"> PAGE   \* MERGEFORMAT </w:instrText>
    </w:r>
    <w:r>
      <w:fldChar w:fldCharType="separate"/>
    </w:r>
    <w:r w:rsidR="006A77B0">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0C5" w:rsidRDefault="00EC30C5" w:rsidP="003C234C">
      <w:pPr>
        <w:spacing w:after="0" w:line="240" w:lineRule="auto"/>
      </w:pPr>
      <w:r>
        <w:separator/>
      </w:r>
    </w:p>
  </w:footnote>
  <w:footnote w:type="continuationSeparator" w:id="0">
    <w:p w:rsidR="00EC30C5" w:rsidRDefault="00EC30C5" w:rsidP="003C23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66F60"/>
    <w:multiLevelType w:val="hybridMultilevel"/>
    <w:tmpl w:val="E02CB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BB"/>
    <w:rsid w:val="0006727A"/>
    <w:rsid w:val="000B38F8"/>
    <w:rsid w:val="00155132"/>
    <w:rsid w:val="0021024B"/>
    <w:rsid w:val="00250AF3"/>
    <w:rsid w:val="002B1532"/>
    <w:rsid w:val="002D282B"/>
    <w:rsid w:val="0034122A"/>
    <w:rsid w:val="003C234C"/>
    <w:rsid w:val="00413294"/>
    <w:rsid w:val="00555244"/>
    <w:rsid w:val="005A6BA5"/>
    <w:rsid w:val="005D443E"/>
    <w:rsid w:val="00606362"/>
    <w:rsid w:val="006A77B0"/>
    <w:rsid w:val="00735384"/>
    <w:rsid w:val="007F42B4"/>
    <w:rsid w:val="008C0914"/>
    <w:rsid w:val="008F5207"/>
    <w:rsid w:val="009D072F"/>
    <w:rsid w:val="00A171EE"/>
    <w:rsid w:val="00A4789C"/>
    <w:rsid w:val="00A5261A"/>
    <w:rsid w:val="00B85419"/>
    <w:rsid w:val="00CF29BB"/>
    <w:rsid w:val="00D34F1D"/>
    <w:rsid w:val="00D9656D"/>
    <w:rsid w:val="00DA7C9C"/>
    <w:rsid w:val="00DD7CD7"/>
    <w:rsid w:val="00EC3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56D"/>
    <w:pPr>
      <w:ind w:left="720"/>
      <w:contextualSpacing/>
    </w:pPr>
  </w:style>
  <w:style w:type="paragraph" w:styleId="BalloonText">
    <w:name w:val="Balloon Text"/>
    <w:basedOn w:val="Normal"/>
    <w:link w:val="BalloonTextChar"/>
    <w:uiPriority w:val="99"/>
    <w:semiHidden/>
    <w:unhideWhenUsed/>
    <w:rsid w:val="00250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AF3"/>
    <w:rPr>
      <w:rFonts w:ascii="Tahoma" w:hAnsi="Tahoma" w:cs="Tahoma"/>
      <w:sz w:val="16"/>
      <w:szCs w:val="16"/>
    </w:rPr>
  </w:style>
  <w:style w:type="character" w:styleId="Hyperlink">
    <w:name w:val="Hyperlink"/>
    <w:basedOn w:val="DefaultParagraphFont"/>
    <w:uiPriority w:val="99"/>
    <w:unhideWhenUsed/>
    <w:rsid w:val="00250AF3"/>
    <w:rPr>
      <w:color w:val="0000FF" w:themeColor="hyperlink"/>
      <w:u w:val="single"/>
    </w:rPr>
  </w:style>
  <w:style w:type="paragraph" w:styleId="Header">
    <w:name w:val="header"/>
    <w:basedOn w:val="Normal"/>
    <w:link w:val="HeaderChar"/>
    <w:uiPriority w:val="99"/>
    <w:unhideWhenUsed/>
    <w:rsid w:val="003C2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4C"/>
  </w:style>
  <w:style w:type="paragraph" w:styleId="Footer">
    <w:name w:val="footer"/>
    <w:basedOn w:val="Normal"/>
    <w:link w:val="FooterChar"/>
    <w:uiPriority w:val="99"/>
    <w:unhideWhenUsed/>
    <w:rsid w:val="003C2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4C"/>
  </w:style>
  <w:style w:type="character" w:styleId="CommentReference">
    <w:name w:val="annotation reference"/>
    <w:basedOn w:val="DefaultParagraphFont"/>
    <w:uiPriority w:val="99"/>
    <w:semiHidden/>
    <w:unhideWhenUsed/>
    <w:rsid w:val="00555244"/>
    <w:rPr>
      <w:sz w:val="16"/>
      <w:szCs w:val="16"/>
    </w:rPr>
  </w:style>
  <w:style w:type="paragraph" w:styleId="CommentText">
    <w:name w:val="annotation text"/>
    <w:basedOn w:val="Normal"/>
    <w:link w:val="CommentTextChar"/>
    <w:uiPriority w:val="99"/>
    <w:semiHidden/>
    <w:unhideWhenUsed/>
    <w:rsid w:val="00555244"/>
    <w:pPr>
      <w:spacing w:line="240" w:lineRule="auto"/>
    </w:pPr>
    <w:rPr>
      <w:sz w:val="20"/>
      <w:szCs w:val="20"/>
    </w:rPr>
  </w:style>
  <w:style w:type="character" w:customStyle="1" w:styleId="CommentTextChar">
    <w:name w:val="Comment Text Char"/>
    <w:basedOn w:val="DefaultParagraphFont"/>
    <w:link w:val="CommentText"/>
    <w:uiPriority w:val="99"/>
    <w:semiHidden/>
    <w:rsid w:val="00555244"/>
    <w:rPr>
      <w:sz w:val="20"/>
      <w:szCs w:val="20"/>
    </w:rPr>
  </w:style>
  <w:style w:type="paragraph" w:styleId="CommentSubject">
    <w:name w:val="annotation subject"/>
    <w:basedOn w:val="CommentText"/>
    <w:next w:val="CommentText"/>
    <w:link w:val="CommentSubjectChar"/>
    <w:uiPriority w:val="99"/>
    <w:semiHidden/>
    <w:unhideWhenUsed/>
    <w:rsid w:val="00555244"/>
    <w:rPr>
      <w:b/>
      <w:bCs/>
    </w:rPr>
  </w:style>
  <w:style w:type="character" w:customStyle="1" w:styleId="CommentSubjectChar">
    <w:name w:val="Comment Subject Char"/>
    <w:basedOn w:val="CommentTextChar"/>
    <w:link w:val="CommentSubject"/>
    <w:uiPriority w:val="99"/>
    <w:semiHidden/>
    <w:rsid w:val="0055524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656D"/>
    <w:pPr>
      <w:ind w:left="720"/>
      <w:contextualSpacing/>
    </w:pPr>
  </w:style>
  <w:style w:type="paragraph" w:styleId="BalloonText">
    <w:name w:val="Balloon Text"/>
    <w:basedOn w:val="Normal"/>
    <w:link w:val="BalloonTextChar"/>
    <w:uiPriority w:val="99"/>
    <w:semiHidden/>
    <w:unhideWhenUsed/>
    <w:rsid w:val="00250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0AF3"/>
    <w:rPr>
      <w:rFonts w:ascii="Tahoma" w:hAnsi="Tahoma" w:cs="Tahoma"/>
      <w:sz w:val="16"/>
      <w:szCs w:val="16"/>
    </w:rPr>
  </w:style>
  <w:style w:type="character" w:styleId="Hyperlink">
    <w:name w:val="Hyperlink"/>
    <w:basedOn w:val="DefaultParagraphFont"/>
    <w:uiPriority w:val="99"/>
    <w:unhideWhenUsed/>
    <w:rsid w:val="00250AF3"/>
    <w:rPr>
      <w:color w:val="0000FF" w:themeColor="hyperlink"/>
      <w:u w:val="single"/>
    </w:rPr>
  </w:style>
  <w:style w:type="paragraph" w:styleId="Header">
    <w:name w:val="header"/>
    <w:basedOn w:val="Normal"/>
    <w:link w:val="HeaderChar"/>
    <w:uiPriority w:val="99"/>
    <w:unhideWhenUsed/>
    <w:rsid w:val="003C23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34C"/>
  </w:style>
  <w:style w:type="paragraph" w:styleId="Footer">
    <w:name w:val="footer"/>
    <w:basedOn w:val="Normal"/>
    <w:link w:val="FooterChar"/>
    <w:uiPriority w:val="99"/>
    <w:unhideWhenUsed/>
    <w:rsid w:val="003C23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34C"/>
  </w:style>
  <w:style w:type="character" w:styleId="CommentReference">
    <w:name w:val="annotation reference"/>
    <w:basedOn w:val="DefaultParagraphFont"/>
    <w:uiPriority w:val="99"/>
    <w:semiHidden/>
    <w:unhideWhenUsed/>
    <w:rsid w:val="00555244"/>
    <w:rPr>
      <w:sz w:val="16"/>
      <w:szCs w:val="16"/>
    </w:rPr>
  </w:style>
  <w:style w:type="paragraph" w:styleId="CommentText">
    <w:name w:val="annotation text"/>
    <w:basedOn w:val="Normal"/>
    <w:link w:val="CommentTextChar"/>
    <w:uiPriority w:val="99"/>
    <w:semiHidden/>
    <w:unhideWhenUsed/>
    <w:rsid w:val="00555244"/>
    <w:pPr>
      <w:spacing w:line="240" w:lineRule="auto"/>
    </w:pPr>
    <w:rPr>
      <w:sz w:val="20"/>
      <w:szCs w:val="20"/>
    </w:rPr>
  </w:style>
  <w:style w:type="character" w:customStyle="1" w:styleId="CommentTextChar">
    <w:name w:val="Comment Text Char"/>
    <w:basedOn w:val="DefaultParagraphFont"/>
    <w:link w:val="CommentText"/>
    <w:uiPriority w:val="99"/>
    <w:semiHidden/>
    <w:rsid w:val="00555244"/>
    <w:rPr>
      <w:sz w:val="20"/>
      <w:szCs w:val="20"/>
    </w:rPr>
  </w:style>
  <w:style w:type="paragraph" w:styleId="CommentSubject">
    <w:name w:val="annotation subject"/>
    <w:basedOn w:val="CommentText"/>
    <w:next w:val="CommentText"/>
    <w:link w:val="CommentSubjectChar"/>
    <w:uiPriority w:val="99"/>
    <w:semiHidden/>
    <w:unhideWhenUsed/>
    <w:rsid w:val="00555244"/>
    <w:rPr>
      <w:b/>
      <w:bCs/>
    </w:rPr>
  </w:style>
  <w:style w:type="character" w:customStyle="1" w:styleId="CommentSubjectChar">
    <w:name w:val="Comment Subject Char"/>
    <w:basedOn w:val="CommentTextChar"/>
    <w:link w:val="CommentSubject"/>
    <w:uiPriority w:val="99"/>
    <w:semiHidden/>
    <w:rsid w:val="005552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loc.gov/item/2003670308/"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loc.gov/item/200466913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oc.gov/item/2004669139/"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loc.gov/item/20036703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607</Words>
  <Characters>3059</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Andrew</cp:lastModifiedBy>
  <cp:revision>4</cp:revision>
  <dcterms:created xsi:type="dcterms:W3CDTF">2017-09-27T01:13:00Z</dcterms:created>
  <dcterms:modified xsi:type="dcterms:W3CDTF">2017-09-27T01:17:00Z</dcterms:modified>
</cp:coreProperties>
</file>