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96" w:rsidRPr="004E5DE5" w:rsidRDefault="004E5DE5" w:rsidP="004E5DE5">
      <w:pPr>
        <w:jc w:val="center"/>
        <w:rPr>
          <w:rFonts w:ascii="Interstate-Regular" w:hAnsi="Interstate-Regular"/>
          <w:sz w:val="36"/>
          <w:szCs w:val="36"/>
        </w:rPr>
      </w:pPr>
      <w:r>
        <w:rPr>
          <w:rFonts w:ascii="Interstate-Regular" w:hAnsi="Interstate-Regular"/>
          <w:noProof/>
          <w:sz w:val="36"/>
          <w:szCs w:val="36"/>
        </w:rPr>
        <w:drawing>
          <wp:anchor distT="0" distB="0" distL="114300" distR="114300" simplePos="0" relativeHeight="251662336" behindDoc="0" locked="0" layoutInCell="1" allowOverlap="1" wp14:anchorId="792D0D8E" wp14:editId="506E0668">
            <wp:simplePos x="0" y="0"/>
            <wp:positionH relativeFrom="column">
              <wp:posOffset>-646430</wp:posOffset>
            </wp:positionH>
            <wp:positionV relativeFrom="paragraph">
              <wp:posOffset>-695960</wp:posOffset>
            </wp:positionV>
            <wp:extent cx="1317625" cy="8159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25" cy="815975"/>
                    </a:xfrm>
                    <a:prstGeom prst="rect">
                      <a:avLst/>
                    </a:prstGeom>
                  </pic:spPr>
                </pic:pic>
              </a:graphicData>
            </a:graphic>
            <wp14:sizeRelH relativeFrom="margin">
              <wp14:pctWidth>0</wp14:pctWidth>
            </wp14:sizeRelH>
            <wp14:sizeRelV relativeFrom="margin">
              <wp14:pctHeight>0</wp14:pctHeight>
            </wp14:sizeRelV>
          </wp:anchor>
        </w:drawing>
      </w:r>
      <w:r w:rsidR="0009257A" w:rsidRPr="004E5DE5">
        <w:rPr>
          <w:rFonts w:ascii="Interstate-Regular" w:hAnsi="Interstate-Regular"/>
          <w:sz w:val="36"/>
          <w:szCs w:val="36"/>
        </w:rPr>
        <w:t>When England Industrialized</w:t>
      </w:r>
    </w:p>
    <w:p w:rsidR="00FC3601" w:rsidRDefault="00FC3601" w:rsidP="00030496"/>
    <w:p w:rsidR="00B63018" w:rsidRPr="00DF609C" w:rsidRDefault="00FC3601" w:rsidP="00030496">
      <w:pPr>
        <w:rPr>
          <w:rFonts w:ascii="ITC Slimbach Std" w:hAnsi="ITC Slimbach Std"/>
          <w:sz w:val="24"/>
        </w:rPr>
      </w:pPr>
      <w:r w:rsidRPr="00DF609C">
        <w:rPr>
          <w:rFonts w:ascii="ITC Slimbach Std" w:hAnsi="ITC Slimbach Std"/>
          <w:sz w:val="24"/>
        </w:rPr>
        <w:t>Today’s world is experiencing rapid economic changes.</w:t>
      </w:r>
      <w:r w:rsidR="00B63018" w:rsidRPr="00DF609C">
        <w:rPr>
          <w:rFonts w:ascii="ITC Slimbach Std" w:hAnsi="ITC Slimbach Std"/>
          <w:sz w:val="24"/>
        </w:rPr>
        <w:t xml:space="preserve"> Some call it the end of the Industrial Revolution and the beginning of the Technological Revolution.</w:t>
      </w:r>
      <w:r w:rsidRPr="00DF609C">
        <w:rPr>
          <w:rFonts w:ascii="ITC Slimbach Std" w:hAnsi="ITC Slimbach Std"/>
          <w:sz w:val="24"/>
        </w:rPr>
        <w:t xml:space="preserve"> </w:t>
      </w:r>
      <w:r w:rsidR="005B7158" w:rsidRPr="00DF609C">
        <w:rPr>
          <w:rFonts w:ascii="ITC Slimbach Std" w:hAnsi="ITC Slimbach Std"/>
          <w:sz w:val="24"/>
        </w:rPr>
        <w:t>Industrial countries such as the United States have seen production move overseas where labor is cheaper. Other jobs have been lost to automation when new technologies and computers replace workers. Many workers lack the technological skills to get hi</w:t>
      </w:r>
      <w:r w:rsidR="000650B6" w:rsidRPr="00DF609C">
        <w:rPr>
          <w:rFonts w:ascii="ITC Slimbach Std" w:hAnsi="ITC Slimbach Std"/>
          <w:sz w:val="24"/>
        </w:rPr>
        <w:t>- tech</w:t>
      </w:r>
      <w:r w:rsidR="005B7158" w:rsidRPr="00DF609C">
        <w:rPr>
          <w:rFonts w:ascii="ITC Slimbach Std" w:hAnsi="ITC Slimbach Std"/>
          <w:sz w:val="24"/>
        </w:rPr>
        <w:t xml:space="preserve"> jobs and have to take lower paying service jobs. These changes affect millions of peoples’ incomes and lives. </w:t>
      </w:r>
      <w:r w:rsidR="00D01B08" w:rsidRPr="00DF609C">
        <w:rPr>
          <w:rFonts w:ascii="ITC Slimbach Std" w:hAnsi="ITC Slimbach Std"/>
          <w:sz w:val="24"/>
        </w:rPr>
        <w:t>Two centuries ago, the</w:t>
      </w:r>
      <w:r w:rsidR="00B63018" w:rsidRPr="00DF609C">
        <w:rPr>
          <w:rFonts w:ascii="ITC Slimbach Std" w:hAnsi="ITC Slimbach Std"/>
          <w:sz w:val="24"/>
        </w:rPr>
        <w:t xml:space="preserve"> Industrial Revolution</w:t>
      </w:r>
      <w:r w:rsidR="005B7158" w:rsidRPr="00DF609C">
        <w:rPr>
          <w:rFonts w:ascii="ITC Slimbach Std" w:hAnsi="ITC Slimbach Std"/>
          <w:sz w:val="24"/>
        </w:rPr>
        <w:t xml:space="preserve"> </w:t>
      </w:r>
      <w:r w:rsidR="00B63018" w:rsidRPr="00DF609C">
        <w:rPr>
          <w:rFonts w:ascii="ITC Slimbach Std" w:hAnsi="ITC Slimbach Std"/>
          <w:sz w:val="24"/>
        </w:rPr>
        <w:t>also brought many changes.</w:t>
      </w:r>
    </w:p>
    <w:p w:rsidR="00B63018" w:rsidRPr="00DF609C" w:rsidRDefault="00B63018" w:rsidP="00030496">
      <w:pPr>
        <w:rPr>
          <w:rFonts w:ascii="ITC Slimbach Std" w:hAnsi="ITC Slimbach Std"/>
          <w:sz w:val="24"/>
        </w:rPr>
      </w:pPr>
    </w:p>
    <w:p w:rsidR="00031F62" w:rsidRPr="00DF609C" w:rsidRDefault="004E5DE5" w:rsidP="00030496">
      <w:pPr>
        <w:rPr>
          <w:rFonts w:ascii="ITC Slimbach Std" w:hAnsi="ITC Slimbach Std"/>
          <w:sz w:val="24"/>
        </w:rPr>
      </w:pPr>
      <w:r>
        <w:rPr>
          <w:rFonts w:ascii="ITC Slimbach Std" w:hAnsi="ITC Slimbach Std"/>
          <w:noProof/>
          <w:sz w:val="24"/>
        </w:rPr>
        <w:drawing>
          <wp:anchor distT="0" distB="0" distL="114300" distR="114300" simplePos="0" relativeHeight="251658240" behindDoc="1" locked="0" layoutInCell="1" allowOverlap="1" wp14:anchorId="040C5284" wp14:editId="67C64474">
            <wp:simplePos x="0" y="0"/>
            <wp:positionH relativeFrom="column">
              <wp:posOffset>3352800</wp:posOffset>
            </wp:positionH>
            <wp:positionV relativeFrom="paragraph">
              <wp:posOffset>1137920</wp:posOffset>
            </wp:positionV>
            <wp:extent cx="2657475" cy="3281680"/>
            <wp:effectExtent l="171450" t="171450" r="390525" b="356870"/>
            <wp:wrapTight wrapText="bothSides">
              <wp:wrapPolygon edited="0">
                <wp:start x="1703" y="-1128"/>
                <wp:lineTo x="-1394" y="-878"/>
                <wp:lineTo x="-1394" y="22068"/>
                <wp:lineTo x="-310" y="23197"/>
                <wp:lineTo x="929" y="23824"/>
                <wp:lineTo x="22297" y="23824"/>
                <wp:lineTo x="23535" y="23197"/>
                <wp:lineTo x="24465" y="21316"/>
                <wp:lineTo x="24619" y="502"/>
                <wp:lineTo x="22452" y="-878"/>
                <wp:lineTo x="21523" y="-1128"/>
                <wp:lineTo x="1703" y="-11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wright spinner.jpg"/>
                    <pic:cNvPicPr/>
                  </pic:nvPicPr>
                  <pic:blipFill rotWithShape="1">
                    <a:blip r:embed="rId9" cstate="print">
                      <a:extLst>
                        <a:ext uri="{28A0092B-C50C-407E-A947-70E740481C1C}">
                          <a14:useLocalDpi xmlns:a14="http://schemas.microsoft.com/office/drawing/2010/main" val="0"/>
                        </a:ext>
                      </a:extLst>
                    </a:blip>
                    <a:srcRect l="3947" t="3718" r="3618" b="4138"/>
                    <a:stretch/>
                  </pic:blipFill>
                  <pic:spPr bwMode="auto">
                    <a:xfrm>
                      <a:off x="0" y="0"/>
                      <a:ext cx="2657475" cy="32816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B08" w:rsidRPr="00DF609C">
        <w:rPr>
          <w:rFonts w:ascii="ITC Slimbach Std" w:hAnsi="ITC Slimbach Std"/>
          <w:sz w:val="24"/>
        </w:rPr>
        <w:t>After about 100 years of industrialization, b</w:t>
      </w:r>
      <w:r w:rsidR="00B63018" w:rsidRPr="00DF609C">
        <w:rPr>
          <w:rFonts w:ascii="ITC Slimbach Std" w:hAnsi="ITC Slimbach Std"/>
          <w:sz w:val="24"/>
        </w:rPr>
        <w:t>y 1850 Great Britain was known as the “workshop of the world.” A small country in size and population, it was producing about two-thirds of the world’s coal and more than half of its iron and cloth. And while government representatives and businessmen from throughout Europe were touring Britain’s industrial centers and sending home reports, the rest of Europe was still far slower than the British in industrializing.</w:t>
      </w:r>
    </w:p>
    <w:p w:rsidR="00031F62" w:rsidRPr="00DF609C" w:rsidRDefault="00031F62" w:rsidP="00030496">
      <w:pPr>
        <w:rPr>
          <w:rFonts w:ascii="ITC Slimbach Std" w:hAnsi="ITC Slimbach Std"/>
          <w:sz w:val="24"/>
        </w:rPr>
      </w:pPr>
    </w:p>
    <w:p w:rsidR="00030496" w:rsidRPr="00DF609C" w:rsidRDefault="00030496" w:rsidP="00030496">
      <w:pPr>
        <w:rPr>
          <w:rFonts w:ascii="ITC Slimbach Std" w:hAnsi="ITC Slimbach Std"/>
          <w:sz w:val="24"/>
        </w:rPr>
      </w:pPr>
      <w:r w:rsidRPr="00DF609C">
        <w:rPr>
          <w:rFonts w:ascii="ITC Slimbach Std" w:hAnsi="ITC Slimbach Std"/>
          <w:sz w:val="24"/>
        </w:rPr>
        <w:t>Manchester had become Britain’s leading industrial city. A hundred years earlier, Manchester was only a small town, with a population of approximately 10,000. Then, in 1783, Richard Arkwright built a steam- powered cotton mill in Manchester, and within in a few years, new mills with steam-driven machinery dotted the area. By the turn of the century, the cotton industry had exploded. In just 20 years — between 1780 and 1800 — imports of raw cotton increased from 6 million to 56 million pounds per year. Cotton mills sprouted up everywhere as did warehouses to store cotton and finished products. In 1806, the city center housed just over 1,000 warehouses, and 15 years later, this number had almost doubled. By 1821, the city contained 32 factories with 5,722 steam-powered weaving looms. Manchester was called the “warehouse city” and later became known as “</w:t>
      </w:r>
      <w:proofErr w:type="spellStart"/>
      <w:r w:rsidRPr="00DF609C">
        <w:rPr>
          <w:rFonts w:ascii="ITC Slimbach Std" w:hAnsi="ITC Slimbach Std"/>
          <w:sz w:val="24"/>
        </w:rPr>
        <w:t>Cottonopolis</w:t>
      </w:r>
      <w:proofErr w:type="spellEnd"/>
      <w:r w:rsidRPr="00DF609C">
        <w:rPr>
          <w:rFonts w:ascii="ITC Slimbach Std" w:hAnsi="ITC Slimbach Std"/>
          <w:sz w:val="24"/>
        </w:rPr>
        <w:t>” and the world’s first center of mass production.</w:t>
      </w:r>
    </w:p>
    <w:p w:rsidR="00030496" w:rsidRPr="00DF609C" w:rsidRDefault="00030496" w:rsidP="00030496">
      <w:pPr>
        <w:rPr>
          <w:rFonts w:ascii="ITC Slimbach Std" w:hAnsi="ITC Slimbach Std"/>
          <w:sz w:val="24"/>
        </w:rPr>
      </w:pPr>
    </w:p>
    <w:p w:rsidR="00030496" w:rsidRDefault="00030496" w:rsidP="00030496">
      <w:pPr>
        <w:rPr>
          <w:rFonts w:ascii="ITC Slimbach Std" w:hAnsi="ITC Slimbach Std"/>
          <w:sz w:val="24"/>
        </w:rPr>
      </w:pPr>
      <w:r w:rsidRPr="00DF609C">
        <w:rPr>
          <w:rFonts w:ascii="ITC Slimbach Std" w:hAnsi="ITC Slimbach Std"/>
          <w:sz w:val="24"/>
        </w:rPr>
        <w:t>People came from all over the world to see the new industrial world. Much of what they saw was ugly, because England had not figured out how to manage its growing population in cities (urbanization).</w:t>
      </w:r>
    </w:p>
    <w:p w:rsidR="00DF609C" w:rsidRPr="00DF609C" w:rsidRDefault="00DF609C" w:rsidP="00030496">
      <w:pPr>
        <w:rPr>
          <w:rFonts w:ascii="ITC Slimbach Std" w:hAnsi="ITC Slimbach Std"/>
          <w:sz w:val="24"/>
        </w:rPr>
      </w:pPr>
    </w:p>
    <w:p w:rsidR="009D3C4D" w:rsidRPr="00DF609C" w:rsidRDefault="00030496" w:rsidP="00030496">
      <w:pPr>
        <w:rPr>
          <w:rFonts w:ascii="ITC Slimbach Std" w:hAnsi="ITC Slimbach Std"/>
          <w:sz w:val="24"/>
        </w:rPr>
      </w:pPr>
      <w:r w:rsidRPr="00DF609C">
        <w:rPr>
          <w:rFonts w:ascii="ITC Slimbach Std" w:hAnsi="ITC Slimbach Std"/>
          <w:sz w:val="24"/>
        </w:rPr>
        <w:t>Manchester’s population grew from 25,000 in 1772 to 455,000 in 1851. Heavy soot from burning coal</w:t>
      </w:r>
      <w:r w:rsidR="009D3C4D" w:rsidRPr="00DF609C">
        <w:rPr>
          <w:rFonts w:ascii="ITC Slimbach Std" w:hAnsi="ITC Slimbach Std"/>
          <w:sz w:val="24"/>
        </w:rPr>
        <w:t xml:space="preserve"> </w:t>
      </w:r>
      <w:r w:rsidRPr="00DF609C">
        <w:rPr>
          <w:rFonts w:ascii="ITC Slimbach Std" w:hAnsi="ITC Slimbach Std"/>
          <w:sz w:val="24"/>
        </w:rPr>
        <w:t xml:space="preserve">blocked sunlight and blackened the city, as it did in other factory cities. Other problems arose — a lack of police protection, clean water, sewers, garbage disposal, and housing. Families lived in single rooms, and ragged children roamed the filthy streets. The factories paid reasonable wages for unskilled workers, but not enough to support a whole family. The work-day was long, and the work was tedious. Many factories hired children as young as 6 years old. </w:t>
      </w:r>
    </w:p>
    <w:p w:rsidR="009D3C4D" w:rsidRPr="00DF609C" w:rsidRDefault="009D3C4D" w:rsidP="00030496">
      <w:pPr>
        <w:rPr>
          <w:rFonts w:ascii="ITC Slimbach Std" w:hAnsi="ITC Slimbach Std"/>
          <w:sz w:val="24"/>
        </w:rPr>
      </w:pPr>
    </w:p>
    <w:p w:rsidR="00030496" w:rsidRDefault="00030496" w:rsidP="00030496">
      <w:r w:rsidRPr="00DF609C">
        <w:rPr>
          <w:rFonts w:ascii="ITC Slimbach Std" w:hAnsi="ITC Slimbach Std"/>
          <w:sz w:val="24"/>
        </w:rPr>
        <w:t>In 1835, Alexis de Tocqueville, a French political writer and historian, went to Manchester, which he called “the palace of industry.” He found a city with 30 or 40 huge six-story factories, where the “noise of furnaces (and) the whistle of steam fill the air;” where “300,000 human beings are ceaselessly at work” and where a few are wealthy and many are poor. Summing up, de Tocqueville wrote:</w:t>
      </w:r>
    </w:p>
    <w:p w:rsidR="00030496" w:rsidRDefault="00030496" w:rsidP="00030496"/>
    <w:p w:rsidR="00030496" w:rsidRPr="00DF609C" w:rsidRDefault="00030496" w:rsidP="00DF609C">
      <w:pPr>
        <w:ind w:left="630"/>
        <w:rPr>
          <w:rFonts w:ascii="ITC Slimbach Std" w:hAnsi="ITC Slimbach Std"/>
          <w:i/>
          <w:sz w:val="24"/>
        </w:rPr>
      </w:pPr>
      <w:r w:rsidRPr="00DF609C">
        <w:rPr>
          <w:rFonts w:ascii="ITC Slimbach Std" w:hAnsi="ITC Slimbach Std"/>
          <w:i/>
          <w:sz w:val="24"/>
        </w:rPr>
        <w:t>From the foul drain the greatest stream of human industry flows out to fertilize the whole world. From this filthy sewer pure gold flows</w:t>
      </w:r>
      <w:r w:rsidR="00B63018" w:rsidRPr="00DF609C">
        <w:rPr>
          <w:rFonts w:ascii="ITC Slimbach Std" w:hAnsi="ITC Slimbach Std"/>
          <w:i/>
          <w:sz w:val="24"/>
        </w:rPr>
        <w:t>; h</w:t>
      </w:r>
      <w:r w:rsidRPr="00DF609C">
        <w:rPr>
          <w:rFonts w:ascii="ITC Slimbach Std" w:hAnsi="ITC Slimbach Std"/>
          <w:i/>
          <w:sz w:val="24"/>
        </w:rPr>
        <w:t xml:space="preserve">ere humanity attains its most complete development and </w:t>
      </w:r>
      <w:proofErr w:type="gramStart"/>
      <w:r w:rsidRPr="00DF609C">
        <w:rPr>
          <w:rFonts w:ascii="ITC Slimbach Std" w:hAnsi="ITC Slimbach Std"/>
          <w:i/>
          <w:sz w:val="24"/>
        </w:rPr>
        <w:t>its</w:t>
      </w:r>
      <w:proofErr w:type="gramEnd"/>
      <w:r w:rsidRPr="00DF609C">
        <w:rPr>
          <w:rFonts w:ascii="ITC Slimbach Std" w:hAnsi="ITC Slimbach Std"/>
          <w:i/>
          <w:sz w:val="24"/>
        </w:rPr>
        <w:t xml:space="preserve"> most brutish; here civilization works its miracles and civilized man is turned almost into a savage.</w:t>
      </w:r>
    </w:p>
    <w:p w:rsidR="00031F62" w:rsidRDefault="00031F62" w:rsidP="00030496"/>
    <w:p w:rsidR="00DF609C" w:rsidRDefault="004E5DE5" w:rsidP="00031F62">
      <w:pPr>
        <w:rPr>
          <w:rFonts w:ascii="ITC Slimbach Std" w:hAnsi="ITC Slimbach Std"/>
          <w:sz w:val="24"/>
        </w:rPr>
      </w:pPr>
      <w:r>
        <w:rPr>
          <w:rFonts w:ascii="ITC Slimbach Std" w:hAnsi="ITC Slimbach Std"/>
          <w:noProof/>
          <w:sz w:val="24"/>
        </w:rPr>
        <w:drawing>
          <wp:anchor distT="0" distB="0" distL="114300" distR="114300" simplePos="0" relativeHeight="251660288" behindDoc="1" locked="0" layoutInCell="1" allowOverlap="1" wp14:anchorId="60B16E0E" wp14:editId="11D7E961">
            <wp:simplePos x="0" y="0"/>
            <wp:positionH relativeFrom="column">
              <wp:posOffset>3829050</wp:posOffset>
            </wp:positionH>
            <wp:positionV relativeFrom="paragraph">
              <wp:posOffset>458470</wp:posOffset>
            </wp:positionV>
            <wp:extent cx="2066290" cy="3103245"/>
            <wp:effectExtent l="38100" t="38100" r="86360" b="97155"/>
            <wp:wrapTight wrapText="bothSides">
              <wp:wrapPolygon edited="0">
                <wp:start x="0" y="-265"/>
                <wp:lineTo x="-398" y="-133"/>
                <wp:lineTo x="-398" y="21746"/>
                <wp:lineTo x="0" y="22144"/>
                <wp:lineTo x="21905" y="22144"/>
                <wp:lineTo x="22304" y="21215"/>
                <wp:lineTo x="22304" y="1989"/>
                <wp:lineTo x="21905" y="0"/>
                <wp:lineTo x="21905" y="-265"/>
                <wp:lineTo x="0" y="-2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d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290" cy="310324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31F62" w:rsidRPr="00DF609C">
        <w:rPr>
          <w:rFonts w:ascii="ITC Slimbach Std" w:hAnsi="ITC Slimbach Std"/>
          <w:sz w:val="24"/>
        </w:rPr>
        <w:t xml:space="preserve">The transition from an agricultural economy, where farmers and villagers set their own routines, to the machine-driven routine of 12-hour shifts in huge factories, did not come easily to many British workers. </w:t>
      </w:r>
      <w:r w:rsidR="00CF252B" w:rsidRPr="00DF609C">
        <w:rPr>
          <w:rFonts w:ascii="ITC Slimbach Std" w:hAnsi="ITC Slimbach Std"/>
          <w:sz w:val="24"/>
        </w:rPr>
        <w:t xml:space="preserve">And some workers fought back. </w:t>
      </w:r>
      <w:r w:rsidR="00031F62" w:rsidRPr="00DF609C">
        <w:rPr>
          <w:rFonts w:ascii="ITC Slimbach Std" w:hAnsi="ITC Slimbach Std"/>
          <w:sz w:val="24"/>
        </w:rPr>
        <w:t>Skilled textile artisans,</w:t>
      </w:r>
      <w:r w:rsidR="00CF252B" w:rsidRPr="00DF609C">
        <w:rPr>
          <w:rFonts w:ascii="ITC Slimbach Std" w:hAnsi="ITC Slimbach Std"/>
          <w:sz w:val="24"/>
        </w:rPr>
        <w:t xml:space="preserve"> who had spent years perfecting their skills of weaving cloth on hand-worked looms, were </w:t>
      </w:r>
      <w:r w:rsidR="00031F62" w:rsidRPr="00DF609C">
        <w:rPr>
          <w:rFonts w:ascii="ITC Slimbach Std" w:hAnsi="ITC Slimbach Std"/>
          <w:sz w:val="24"/>
        </w:rPr>
        <w:t>put out of work by automated looms</w:t>
      </w:r>
      <w:r w:rsidR="00CF252B" w:rsidRPr="00DF609C">
        <w:rPr>
          <w:rFonts w:ascii="ITC Slimbach Std" w:hAnsi="ITC Slimbach Std"/>
          <w:sz w:val="24"/>
        </w:rPr>
        <w:t xml:space="preserve"> and replaced by unskilled workers.</w:t>
      </w:r>
      <w:r w:rsidR="00540FB2" w:rsidRPr="00DF609C">
        <w:rPr>
          <w:rFonts w:ascii="ITC Slimbach Std" w:hAnsi="ITC Slimbach Std"/>
          <w:sz w:val="24"/>
        </w:rPr>
        <w:t xml:space="preserve"> Unskilled factory workers received much lower pay. </w:t>
      </w:r>
    </w:p>
    <w:p w:rsidR="00DF609C" w:rsidRDefault="00DF609C" w:rsidP="00031F62">
      <w:pPr>
        <w:rPr>
          <w:rFonts w:ascii="ITC Slimbach Std" w:hAnsi="ITC Slimbach Std"/>
          <w:sz w:val="24"/>
        </w:rPr>
      </w:pPr>
    </w:p>
    <w:p w:rsidR="00540FB2" w:rsidRPr="00DF609C" w:rsidRDefault="00540FB2" w:rsidP="00031F62">
      <w:pPr>
        <w:rPr>
          <w:rFonts w:ascii="ITC Slimbach Std" w:hAnsi="ITC Slimbach Std"/>
          <w:sz w:val="24"/>
        </w:rPr>
      </w:pPr>
      <w:r w:rsidRPr="00DF609C">
        <w:rPr>
          <w:rFonts w:ascii="ITC Slimbach Std" w:hAnsi="ITC Slimbach Std"/>
          <w:sz w:val="24"/>
        </w:rPr>
        <w:t xml:space="preserve">Skilled workers </w:t>
      </w:r>
      <w:r w:rsidR="00CF252B" w:rsidRPr="00DF609C">
        <w:rPr>
          <w:rFonts w:ascii="ITC Slimbach Std" w:hAnsi="ITC Slimbach Std"/>
          <w:sz w:val="24"/>
        </w:rPr>
        <w:t>organized themselves into groups and</w:t>
      </w:r>
      <w:r w:rsidR="00031F62" w:rsidRPr="00DF609C">
        <w:rPr>
          <w:rFonts w:ascii="ITC Slimbach Std" w:hAnsi="ITC Slimbach Std"/>
          <w:sz w:val="24"/>
        </w:rPr>
        <w:t xml:space="preserve"> began violent protests in 1811</w:t>
      </w:r>
      <w:r w:rsidR="0009257A" w:rsidRPr="00DF609C">
        <w:rPr>
          <w:rFonts w:ascii="ITC Slimbach Std" w:hAnsi="ITC Slimbach Std"/>
          <w:sz w:val="24"/>
        </w:rPr>
        <w:t xml:space="preserve">. </w:t>
      </w:r>
      <w:r w:rsidR="0068354A" w:rsidRPr="00DF609C">
        <w:rPr>
          <w:rFonts w:ascii="ITC Slimbach Std" w:hAnsi="ITC Slimbach Std"/>
          <w:sz w:val="24"/>
        </w:rPr>
        <w:t xml:space="preserve"> </w:t>
      </w:r>
      <w:r w:rsidR="0009257A" w:rsidRPr="00DF609C">
        <w:rPr>
          <w:rFonts w:ascii="ITC Slimbach Std" w:hAnsi="ITC Slimbach Std"/>
          <w:sz w:val="24"/>
        </w:rPr>
        <w:t>They burned weaving factories or destroyed the automated looms and weaving machinery</w:t>
      </w:r>
      <w:r w:rsidR="00031F62" w:rsidRPr="00DF609C">
        <w:rPr>
          <w:rFonts w:ascii="ITC Slimbach Std" w:hAnsi="ITC Slimbach Std"/>
          <w:sz w:val="24"/>
        </w:rPr>
        <w:t>. The</w:t>
      </w:r>
      <w:r w:rsidR="00CF252B" w:rsidRPr="00DF609C">
        <w:rPr>
          <w:rFonts w:ascii="ITC Slimbach Std" w:hAnsi="ITC Slimbach Std"/>
          <w:sz w:val="24"/>
        </w:rPr>
        <w:t>se</w:t>
      </w:r>
      <w:r w:rsidR="00031F62" w:rsidRPr="00DF609C">
        <w:rPr>
          <w:rFonts w:ascii="ITC Slimbach Std" w:hAnsi="ITC Slimbach Std"/>
          <w:sz w:val="24"/>
        </w:rPr>
        <w:t xml:space="preserve"> protestors, called Luddites, became so violent that the British army had to be called into action</w:t>
      </w:r>
      <w:r w:rsidR="00CF252B" w:rsidRPr="00DF609C">
        <w:rPr>
          <w:rFonts w:ascii="ITC Slimbach Std" w:hAnsi="ITC Slimbach Std"/>
          <w:sz w:val="24"/>
        </w:rPr>
        <w:t xml:space="preserve"> leading to bloodshed as the protests were put down</w:t>
      </w:r>
      <w:r w:rsidR="00031F62" w:rsidRPr="00DF609C">
        <w:rPr>
          <w:rFonts w:ascii="ITC Slimbach Std" w:hAnsi="ITC Slimbach Std"/>
          <w:sz w:val="24"/>
        </w:rPr>
        <w:t>.</w:t>
      </w:r>
      <w:r w:rsidR="00CF252B" w:rsidRPr="00DF609C">
        <w:rPr>
          <w:rFonts w:ascii="ITC Slimbach Std" w:hAnsi="ITC Slimbach Std"/>
          <w:sz w:val="24"/>
        </w:rPr>
        <w:t xml:space="preserve"> The British government also passed new laws against “machine breaking</w:t>
      </w:r>
      <w:r w:rsidR="000650B6" w:rsidRPr="00DF609C">
        <w:rPr>
          <w:rFonts w:ascii="ITC Slimbach Std" w:hAnsi="ITC Slimbach Std"/>
          <w:sz w:val="24"/>
        </w:rPr>
        <w:t>,</w:t>
      </w:r>
      <w:r w:rsidR="00CF252B" w:rsidRPr="00DF609C">
        <w:rPr>
          <w:rFonts w:ascii="ITC Slimbach Std" w:hAnsi="ITC Slimbach Std"/>
          <w:sz w:val="24"/>
        </w:rPr>
        <w:t xml:space="preserve">” </w:t>
      </w:r>
      <w:r w:rsidR="000650B6" w:rsidRPr="00DF609C">
        <w:rPr>
          <w:rFonts w:ascii="ITC Slimbach Std" w:hAnsi="ITC Slimbach Std"/>
          <w:sz w:val="24"/>
        </w:rPr>
        <w:t>that could result in the death penalty or penal servitude. Mass trials of Luddites led to convictions and by 1813 the movement was crushed.</w:t>
      </w:r>
      <w:r w:rsidRPr="00DF609C">
        <w:rPr>
          <w:rFonts w:ascii="ITC Slimbach Std" w:hAnsi="ITC Slimbach Std"/>
          <w:sz w:val="24"/>
        </w:rPr>
        <w:t xml:space="preserve"> </w:t>
      </w:r>
    </w:p>
    <w:p w:rsidR="00540FB2" w:rsidRPr="00DF609C" w:rsidRDefault="00540FB2" w:rsidP="00031F62">
      <w:pPr>
        <w:rPr>
          <w:rFonts w:ascii="ITC Slimbach Std" w:hAnsi="ITC Slimbach Std"/>
          <w:sz w:val="24"/>
        </w:rPr>
      </w:pPr>
    </w:p>
    <w:p w:rsidR="009D3C4D" w:rsidRPr="00DF609C" w:rsidRDefault="00540FB2" w:rsidP="00031F62">
      <w:pPr>
        <w:rPr>
          <w:rFonts w:ascii="ITC Slimbach Std" w:hAnsi="ITC Slimbach Std"/>
          <w:sz w:val="24"/>
        </w:rPr>
      </w:pPr>
      <w:r w:rsidRPr="00DF609C">
        <w:rPr>
          <w:rFonts w:ascii="ITC Slimbach Std" w:hAnsi="ITC Slimbach Std"/>
          <w:sz w:val="24"/>
        </w:rPr>
        <w:t>Today, the term Luddite has taken on the meaning of someone who is against automation such as the use of computers and machines</w:t>
      </w:r>
      <w:r w:rsidR="00620F22" w:rsidRPr="00DF609C">
        <w:rPr>
          <w:rFonts w:ascii="ITC Slimbach Std" w:hAnsi="ITC Slimbach Std"/>
          <w:sz w:val="24"/>
        </w:rPr>
        <w:t xml:space="preserve">. But some historians argue that </w:t>
      </w:r>
      <w:r w:rsidR="00620F22" w:rsidRPr="00DF609C">
        <w:rPr>
          <w:rFonts w:ascii="ITC Slimbach Std" w:hAnsi="ITC Slimbach Std"/>
          <w:sz w:val="24"/>
        </w:rPr>
        <w:lastRenderedPageBreak/>
        <w:t>the original Luddites were not against machines per se. They opposed the low wages that workers received who worked at the machine-driven looms</w:t>
      </w:r>
      <w:r w:rsidRPr="00DF609C">
        <w:rPr>
          <w:rFonts w:ascii="ITC Slimbach Std" w:hAnsi="ITC Slimbach Std"/>
          <w:sz w:val="24"/>
        </w:rPr>
        <w:t xml:space="preserve">. </w:t>
      </w:r>
      <w:r w:rsidR="00620F22" w:rsidRPr="00DF609C">
        <w:rPr>
          <w:rFonts w:ascii="ITC Slimbach Std" w:hAnsi="ITC Slimbach Std"/>
          <w:sz w:val="24"/>
        </w:rPr>
        <w:t xml:space="preserve">In this way, the Luddites were an early labor movement fighting a system of low wages. </w:t>
      </w:r>
      <w:r w:rsidR="000650B6" w:rsidRPr="00DF609C">
        <w:rPr>
          <w:rFonts w:ascii="ITC Slimbach Std" w:hAnsi="ITC Slimbach Std"/>
          <w:sz w:val="24"/>
        </w:rPr>
        <w:t xml:space="preserve"> </w:t>
      </w:r>
      <w:r w:rsidR="00031F62" w:rsidRPr="00DF609C">
        <w:rPr>
          <w:rFonts w:ascii="ITC Slimbach Std" w:hAnsi="ITC Slimbach Std"/>
          <w:sz w:val="24"/>
        </w:rPr>
        <w:t xml:space="preserve"> </w:t>
      </w:r>
    </w:p>
    <w:p w:rsidR="009D3C4D" w:rsidRPr="00DF609C" w:rsidRDefault="009D3C4D" w:rsidP="00031F62">
      <w:pPr>
        <w:rPr>
          <w:rFonts w:ascii="ITC Slimbach Std" w:hAnsi="ITC Slimbach Std"/>
          <w:sz w:val="24"/>
        </w:rPr>
      </w:pPr>
    </w:p>
    <w:p w:rsidR="00031F62" w:rsidRPr="00DF609C" w:rsidRDefault="000650B6" w:rsidP="00031F62">
      <w:pPr>
        <w:rPr>
          <w:rFonts w:ascii="ITC Slimbach Std" w:hAnsi="ITC Slimbach Std"/>
          <w:sz w:val="24"/>
        </w:rPr>
      </w:pPr>
      <w:r w:rsidRPr="00DF609C">
        <w:rPr>
          <w:rFonts w:ascii="ITC Slimbach Std" w:hAnsi="ITC Slimbach Std"/>
          <w:sz w:val="24"/>
        </w:rPr>
        <w:t xml:space="preserve">Eventually </w:t>
      </w:r>
      <w:r w:rsidR="00031F62" w:rsidRPr="00DF609C">
        <w:rPr>
          <w:rFonts w:ascii="ITC Slimbach Std" w:hAnsi="ITC Slimbach Std"/>
          <w:sz w:val="24"/>
        </w:rPr>
        <w:t>the Industrial Revolution</w:t>
      </w:r>
      <w:r w:rsidRPr="00DF609C">
        <w:rPr>
          <w:rFonts w:ascii="ITC Slimbach Std" w:hAnsi="ITC Slimbach Std"/>
          <w:sz w:val="24"/>
        </w:rPr>
        <w:t xml:space="preserve"> and reforms fought for by the organization of labor</w:t>
      </w:r>
      <w:r w:rsidR="00031F62" w:rsidRPr="00DF609C">
        <w:rPr>
          <w:rFonts w:ascii="ITC Slimbach Std" w:hAnsi="ITC Slimbach Std"/>
          <w:sz w:val="24"/>
        </w:rPr>
        <w:t xml:space="preserve"> brought the common man</w:t>
      </w:r>
      <w:r w:rsidR="00620F22" w:rsidRPr="00DF609C">
        <w:rPr>
          <w:rFonts w:ascii="ITC Slimbach Std" w:hAnsi="ITC Slimbach Std"/>
          <w:sz w:val="24"/>
        </w:rPr>
        <w:t xml:space="preserve"> less expensive goods and products,</w:t>
      </w:r>
      <w:r w:rsidR="00031F62" w:rsidRPr="00DF609C">
        <w:rPr>
          <w:rFonts w:ascii="ITC Slimbach Std" w:hAnsi="ITC Slimbach Std"/>
          <w:sz w:val="24"/>
        </w:rPr>
        <w:t xml:space="preserve"> more comfortable living conditions, better nutrition, and longer life. </w:t>
      </w:r>
    </w:p>
    <w:p w:rsidR="00620F22" w:rsidRPr="00DF609C" w:rsidRDefault="00620F22" w:rsidP="00031F62">
      <w:pPr>
        <w:rPr>
          <w:rFonts w:ascii="ITC Slimbach Std" w:hAnsi="ITC Slimbach Std"/>
          <w:sz w:val="24"/>
        </w:rPr>
      </w:pPr>
    </w:p>
    <w:p w:rsidR="00E368D2" w:rsidRPr="004E5DE5" w:rsidRDefault="00E368D2" w:rsidP="00031F62">
      <w:pPr>
        <w:rPr>
          <w:rFonts w:ascii="Interstate-Regular" w:hAnsi="Interstate-Regular"/>
          <w:b/>
          <w:sz w:val="24"/>
        </w:rPr>
      </w:pPr>
    </w:p>
    <w:p w:rsidR="00D529B4" w:rsidRPr="004E5DE5" w:rsidRDefault="00D529B4" w:rsidP="00031F62">
      <w:pPr>
        <w:rPr>
          <w:rFonts w:ascii="Interstate-Regular" w:hAnsi="Interstate-Regular"/>
          <w:sz w:val="24"/>
        </w:rPr>
      </w:pPr>
      <w:r w:rsidRPr="004E5DE5">
        <w:rPr>
          <w:rFonts w:ascii="Interstate-Regular" w:hAnsi="Interstate-Regular"/>
          <w:sz w:val="24"/>
        </w:rPr>
        <w:t>For Discussion</w:t>
      </w:r>
    </w:p>
    <w:p w:rsidR="00E368D2" w:rsidRPr="00D529B4" w:rsidRDefault="00E368D2" w:rsidP="00031F62">
      <w:pPr>
        <w:rPr>
          <w:rFonts w:ascii="ITC Slimbach Std" w:hAnsi="ITC Slimbach Std"/>
          <w:b/>
          <w:sz w:val="24"/>
        </w:rPr>
      </w:pPr>
    </w:p>
    <w:p w:rsidR="00620F22" w:rsidRPr="004E5DE5" w:rsidRDefault="00620F22" w:rsidP="004E5DE5">
      <w:pPr>
        <w:pStyle w:val="ListParagraph"/>
        <w:numPr>
          <w:ilvl w:val="0"/>
          <w:numId w:val="1"/>
        </w:numPr>
        <w:ind w:left="360"/>
        <w:rPr>
          <w:rFonts w:ascii="ITC Slimbach Std" w:hAnsi="ITC Slimbach Std"/>
          <w:sz w:val="24"/>
        </w:rPr>
      </w:pPr>
      <w:r w:rsidRPr="004E5DE5">
        <w:rPr>
          <w:rFonts w:ascii="ITC Slimbach Std" w:hAnsi="ITC Slimbach Std"/>
          <w:sz w:val="24"/>
        </w:rPr>
        <w:t>What were the benefits and cost</w:t>
      </w:r>
      <w:r w:rsidR="0009257A" w:rsidRPr="004E5DE5">
        <w:rPr>
          <w:rFonts w:ascii="ITC Slimbach Std" w:hAnsi="ITC Slimbach Std"/>
          <w:sz w:val="24"/>
        </w:rPr>
        <w:t>s</w:t>
      </w:r>
      <w:r w:rsidRPr="004E5DE5">
        <w:rPr>
          <w:rFonts w:ascii="ITC Slimbach Std" w:hAnsi="ITC Slimbach Std"/>
          <w:sz w:val="24"/>
        </w:rPr>
        <w:t xml:space="preserve"> of industrialization in England?</w:t>
      </w:r>
    </w:p>
    <w:p w:rsidR="0009257A" w:rsidRPr="00DF609C" w:rsidRDefault="0009257A" w:rsidP="004E5DE5">
      <w:pPr>
        <w:rPr>
          <w:rFonts w:ascii="ITC Slimbach Std" w:hAnsi="ITC Slimbach Std"/>
          <w:sz w:val="24"/>
        </w:rPr>
      </w:pPr>
    </w:p>
    <w:p w:rsidR="000A5C17" w:rsidRPr="004E5DE5" w:rsidRDefault="0009257A" w:rsidP="004E5DE5">
      <w:pPr>
        <w:pStyle w:val="ListParagraph"/>
        <w:numPr>
          <w:ilvl w:val="0"/>
          <w:numId w:val="1"/>
        </w:numPr>
        <w:ind w:left="360"/>
        <w:rPr>
          <w:rFonts w:ascii="ITC Slimbach Std" w:hAnsi="ITC Slimbach Std"/>
          <w:sz w:val="24"/>
        </w:rPr>
      </w:pPr>
      <w:r w:rsidRPr="004E5DE5">
        <w:rPr>
          <w:rFonts w:ascii="ITC Slimbach Std" w:hAnsi="ITC Slimbach Std"/>
          <w:sz w:val="24"/>
        </w:rPr>
        <w:t xml:space="preserve">Were the Luddites fighting against the changes brought on by the industrial age or for a return to higher wages? </w:t>
      </w:r>
    </w:p>
    <w:p w:rsidR="00DF609C" w:rsidRDefault="00DF609C" w:rsidP="004E5DE5">
      <w:pPr>
        <w:rPr>
          <w:rFonts w:ascii="ITC Slimbach Std" w:hAnsi="ITC Slimbach Std"/>
          <w:sz w:val="24"/>
        </w:rPr>
      </w:pPr>
    </w:p>
    <w:p w:rsidR="00DF609C" w:rsidRPr="004E5DE5" w:rsidRDefault="00DF609C" w:rsidP="004E5DE5">
      <w:pPr>
        <w:pStyle w:val="ListParagraph"/>
        <w:numPr>
          <w:ilvl w:val="0"/>
          <w:numId w:val="1"/>
        </w:numPr>
        <w:ind w:left="360"/>
        <w:rPr>
          <w:rFonts w:ascii="ITC Slimbach Std" w:hAnsi="ITC Slimbach Std"/>
          <w:sz w:val="24"/>
        </w:rPr>
      </w:pPr>
      <w:r w:rsidRPr="004E5DE5">
        <w:rPr>
          <w:rFonts w:ascii="ITC Slimbach Std" w:hAnsi="ITC Slimbach Std"/>
          <w:sz w:val="24"/>
        </w:rPr>
        <w:t xml:space="preserve">Were the Luddites’ protests justified? </w:t>
      </w:r>
    </w:p>
    <w:p w:rsidR="00DF609C" w:rsidRDefault="00DF609C" w:rsidP="004E5DE5">
      <w:pPr>
        <w:rPr>
          <w:rFonts w:ascii="ITC Slimbach Std" w:hAnsi="ITC Slimbach Std"/>
          <w:sz w:val="24"/>
        </w:rPr>
      </w:pPr>
    </w:p>
    <w:p w:rsidR="0068354A" w:rsidRDefault="0068354A" w:rsidP="004E5DE5"/>
    <w:p w:rsidR="0068354A" w:rsidRPr="0068354A" w:rsidRDefault="0068354A" w:rsidP="0068354A"/>
    <w:p w:rsidR="0068354A" w:rsidRPr="0068354A" w:rsidRDefault="0068354A" w:rsidP="0068354A"/>
    <w:p w:rsidR="0068354A" w:rsidRPr="0068354A" w:rsidRDefault="0068354A" w:rsidP="0068354A"/>
    <w:p w:rsidR="0068354A" w:rsidRPr="0068354A" w:rsidRDefault="0068354A" w:rsidP="0068354A"/>
    <w:p w:rsidR="0068354A" w:rsidRPr="0068354A" w:rsidRDefault="0068354A" w:rsidP="0068354A">
      <w:bookmarkStart w:id="0" w:name="_GoBack"/>
      <w:bookmarkEnd w:id="0"/>
    </w:p>
    <w:p w:rsidR="0068354A" w:rsidRPr="0068354A" w:rsidRDefault="0068354A" w:rsidP="0068354A"/>
    <w:p w:rsidR="0068354A" w:rsidRPr="0068354A" w:rsidRDefault="0068354A" w:rsidP="0068354A"/>
    <w:p w:rsidR="0068354A" w:rsidRDefault="0068354A" w:rsidP="0068354A"/>
    <w:p w:rsidR="004E5DE5" w:rsidRPr="0068354A" w:rsidRDefault="004E5DE5" w:rsidP="0068354A"/>
    <w:p w:rsidR="0068354A" w:rsidRPr="0068354A" w:rsidRDefault="0068354A" w:rsidP="0068354A"/>
    <w:p w:rsidR="0068354A" w:rsidRPr="0068354A" w:rsidRDefault="0068354A" w:rsidP="0068354A"/>
    <w:p w:rsidR="0068354A" w:rsidRPr="004E5DE5" w:rsidRDefault="0068354A" w:rsidP="0068354A">
      <w:pPr>
        <w:rPr>
          <w:sz w:val="16"/>
          <w:szCs w:val="16"/>
        </w:rPr>
      </w:pPr>
    </w:p>
    <w:p w:rsidR="0068354A" w:rsidRPr="004E5DE5" w:rsidRDefault="0068354A" w:rsidP="0068354A">
      <w:pPr>
        <w:rPr>
          <w:sz w:val="16"/>
          <w:szCs w:val="16"/>
        </w:rPr>
      </w:pPr>
    </w:p>
    <w:p w:rsidR="00DF609C" w:rsidRPr="004E5DE5" w:rsidRDefault="0068354A" w:rsidP="0068354A">
      <w:pPr>
        <w:pStyle w:val="Heading1"/>
        <w:shd w:val="clear" w:color="auto" w:fill="FFFFFF"/>
        <w:rPr>
          <w:rFonts w:ascii="Interstate-Light" w:hAnsi="Interstate-Light"/>
          <w:b w:val="0"/>
          <w:sz w:val="16"/>
          <w:szCs w:val="16"/>
        </w:rPr>
      </w:pPr>
      <w:r w:rsidRPr="004E5DE5">
        <w:rPr>
          <w:rFonts w:ascii="Interstate-Light" w:hAnsi="Interstate-Light"/>
          <w:b w:val="0"/>
          <w:sz w:val="16"/>
          <w:szCs w:val="16"/>
        </w:rPr>
        <w:t xml:space="preserve">Graphic: </w:t>
      </w:r>
      <w:r w:rsidRPr="004E5DE5">
        <w:rPr>
          <w:rStyle w:val="HTMLCite"/>
          <w:rFonts w:ascii="Interstate-Light" w:hAnsi="Interstate-Light" w:cs="Arial"/>
          <w:b w:val="0"/>
          <w:i w:val="0"/>
          <w:iCs w:val="0"/>
          <w:color w:val="333333"/>
          <w:sz w:val="16"/>
          <w:szCs w:val="16"/>
        </w:rPr>
        <w:t xml:space="preserve">Detailed design for a large thread spinning machine. </w:t>
      </w:r>
      <w:proofErr w:type="gramStart"/>
      <w:r w:rsidRPr="004E5DE5">
        <w:rPr>
          <w:rStyle w:val="HTMLCite"/>
          <w:rFonts w:ascii="Interstate-Light" w:hAnsi="Interstate-Light" w:cs="Arial"/>
          <w:b w:val="0"/>
          <w:i w:val="0"/>
          <w:iCs w:val="0"/>
          <w:color w:val="333333"/>
          <w:sz w:val="16"/>
          <w:szCs w:val="16"/>
        </w:rPr>
        <w:t>Library of Congress.</w:t>
      </w:r>
      <w:proofErr w:type="gramEnd"/>
      <w:r w:rsidRPr="004E5DE5">
        <w:rPr>
          <w:rStyle w:val="HTMLCite"/>
          <w:rFonts w:ascii="Interstate-Light" w:hAnsi="Interstate-Light" w:cs="Arial"/>
          <w:b w:val="0"/>
          <w:i w:val="0"/>
          <w:iCs w:val="0"/>
          <w:color w:val="333333"/>
          <w:sz w:val="16"/>
          <w:szCs w:val="16"/>
        </w:rPr>
        <w:t xml:space="preserve"> </w:t>
      </w:r>
      <w:r w:rsidRPr="004E5DE5">
        <w:rPr>
          <w:rFonts w:ascii="Interstate-Light" w:hAnsi="Interstate-Light"/>
          <w:b w:val="0"/>
          <w:sz w:val="16"/>
          <w:szCs w:val="16"/>
        </w:rPr>
        <w:t xml:space="preserve"> </w:t>
      </w:r>
      <w:hyperlink r:id="rId11" w:history="1">
        <w:r w:rsidRPr="004E5DE5">
          <w:rPr>
            <w:rStyle w:val="Hyperlink"/>
            <w:rFonts w:ascii="Interstate-Light" w:hAnsi="Interstate-Light"/>
            <w:b w:val="0"/>
            <w:sz w:val="16"/>
            <w:szCs w:val="16"/>
          </w:rPr>
          <w:t>https://www.loc.gov/item/2006691761/</w:t>
        </w:r>
      </w:hyperlink>
    </w:p>
    <w:p w:rsidR="0068354A" w:rsidRPr="004E5DE5" w:rsidRDefault="0068354A" w:rsidP="0068354A">
      <w:pPr>
        <w:pStyle w:val="Heading1"/>
        <w:shd w:val="clear" w:color="auto" w:fill="FFFFFF"/>
        <w:rPr>
          <w:rFonts w:ascii="Interstate-Light" w:hAnsi="Interstate-Light"/>
          <w:b w:val="0"/>
          <w:sz w:val="16"/>
          <w:szCs w:val="16"/>
        </w:rPr>
      </w:pPr>
      <w:r w:rsidRPr="004E5DE5">
        <w:rPr>
          <w:rFonts w:ascii="Interstate-Light" w:hAnsi="Interstate-Light"/>
          <w:b w:val="0"/>
          <w:sz w:val="16"/>
          <w:szCs w:val="16"/>
        </w:rPr>
        <w:t>Graphic:</w:t>
      </w:r>
      <w:r w:rsidR="00E368D2" w:rsidRPr="004E5DE5">
        <w:rPr>
          <w:rFonts w:ascii="Interstate-Light" w:hAnsi="Interstate-Light"/>
          <w:b w:val="0"/>
          <w:sz w:val="16"/>
          <w:szCs w:val="16"/>
        </w:rPr>
        <w:t xml:space="preserve"> Leader of the Luddites. </w:t>
      </w:r>
      <w:proofErr w:type="gramStart"/>
      <w:r w:rsidR="00E368D2" w:rsidRPr="004E5DE5">
        <w:rPr>
          <w:rFonts w:ascii="Interstate-Light" w:hAnsi="Interstate-Light"/>
          <w:b w:val="0"/>
          <w:sz w:val="16"/>
          <w:szCs w:val="16"/>
        </w:rPr>
        <w:t>Wikipedia.</w:t>
      </w:r>
      <w:proofErr w:type="gramEnd"/>
      <w:r w:rsidR="00E368D2" w:rsidRPr="004E5DE5">
        <w:rPr>
          <w:rFonts w:ascii="Interstate-Light" w:hAnsi="Interstate-Light"/>
          <w:b w:val="0"/>
          <w:sz w:val="16"/>
          <w:szCs w:val="16"/>
        </w:rPr>
        <w:t xml:space="preserve"> </w:t>
      </w:r>
      <w:hyperlink r:id="rId12" w:history="1">
        <w:r w:rsidRPr="004E5DE5">
          <w:rPr>
            <w:rStyle w:val="Hyperlink"/>
            <w:rFonts w:ascii="Interstate-Light" w:hAnsi="Interstate-Light"/>
            <w:b w:val="0"/>
            <w:sz w:val="16"/>
            <w:szCs w:val="16"/>
          </w:rPr>
          <w:t>https://upload.wikimedia.org/wikipedia/commons/7/73/Luddite.jpg</w:t>
        </w:r>
      </w:hyperlink>
    </w:p>
    <w:p w:rsidR="0068354A" w:rsidRPr="004E5DE5" w:rsidRDefault="0068354A" w:rsidP="0068354A">
      <w:pPr>
        <w:pStyle w:val="Heading1"/>
        <w:shd w:val="clear" w:color="auto" w:fill="FFFFFF"/>
        <w:rPr>
          <w:rFonts w:ascii="Interstate-Light" w:hAnsi="Interstate-Light"/>
          <w:b w:val="0"/>
          <w:sz w:val="16"/>
          <w:szCs w:val="16"/>
        </w:rPr>
      </w:pPr>
    </w:p>
    <w:sectPr w:rsidR="0068354A" w:rsidRPr="004E5DE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D2" w:rsidRDefault="00E368D2" w:rsidP="00E368D2">
      <w:pPr>
        <w:spacing w:line="240" w:lineRule="auto"/>
      </w:pPr>
      <w:r>
        <w:separator/>
      </w:r>
    </w:p>
  </w:endnote>
  <w:endnote w:type="continuationSeparator" w:id="0">
    <w:p w:rsidR="00E368D2" w:rsidRDefault="00E368D2" w:rsidP="00E36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D2" w:rsidRDefault="00E368D2">
    <w:pPr>
      <w:pStyle w:val="Footer"/>
    </w:pPr>
    <w:r>
      <w:t>© Constitutional Rights Foundation, 2017</w:t>
    </w:r>
    <w:r w:rsidR="004E5DE5">
      <w:tab/>
    </w:r>
    <w:r w:rsidR="004E5DE5">
      <w:tab/>
    </w:r>
    <w:r w:rsidR="004E5DE5">
      <w:fldChar w:fldCharType="begin"/>
    </w:r>
    <w:r w:rsidR="004E5DE5">
      <w:instrText xml:space="preserve"> PAGE   \* MERGEFORMAT </w:instrText>
    </w:r>
    <w:r w:rsidR="004E5DE5">
      <w:fldChar w:fldCharType="separate"/>
    </w:r>
    <w:r w:rsidR="004E5DE5">
      <w:rPr>
        <w:noProof/>
      </w:rPr>
      <w:t>3</w:t>
    </w:r>
    <w:r w:rsidR="004E5DE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D2" w:rsidRDefault="00E368D2" w:rsidP="00E368D2">
      <w:pPr>
        <w:spacing w:line="240" w:lineRule="auto"/>
      </w:pPr>
      <w:r>
        <w:separator/>
      </w:r>
    </w:p>
  </w:footnote>
  <w:footnote w:type="continuationSeparator" w:id="0">
    <w:p w:rsidR="00E368D2" w:rsidRDefault="00E368D2" w:rsidP="00E368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2A18"/>
    <w:multiLevelType w:val="hybridMultilevel"/>
    <w:tmpl w:val="25EC1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96"/>
    <w:rsid w:val="00030496"/>
    <w:rsid w:val="00031F62"/>
    <w:rsid w:val="000650B6"/>
    <w:rsid w:val="0009257A"/>
    <w:rsid w:val="00197FE0"/>
    <w:rsid w:val="002A78D4"/>
    <w:rsid w:val="004E5DE5"/>
    <w:rsid w:val="00540FB2"/>
    <w:rsid w:val="005B7158"/>
    <w:rsid w:val="00620F22"/>
    <w:rsid w:val="00651417"/>
    <w:rsid w:val="0068354A"/>
    <w:rsid w:val="008B0154"/>
    <w:rsid w:val="009D3C4D"/>
    <w:rsid w:val="00AF5F05"/>
    <w:rsid w:val="00B51E5C"/>
    <w:rsid w:val="00B63018"/>
    <w:rsid w:val="00CF252B"/>
    <w:rsid w:val="00D01B08"/>
    <w:rsid w:val="00D529B4"/>
    <w:rsid w:val="00DF609C"/>
    <w:rsid w:val="00E368D2"/>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96"/>
    <w:pPr>
      <w:spacing w:after="0"/>
    </w:pPr>
  </w:style>
  <w:style w:type="paragraph" w:styleId="Heading1">
    <w:name w:val="heading 1"/>
    <w:basedOn w:val="Normal"/>
    <w:link w:val="Heading1Char"/>
    <w:uiPriority w:val="9"/>
    <w:qFormat/>
    <w:rsid w:val="00683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5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4A"/>
    <w:rPr>
      <w:rFonts w:ascii="Tahoma" w:hAnsi="Tahoma" w:cs="Tahoma"/>
      <w:sz w:val="16"/>
      <w:szCs w:val="16"/>
    </w:rPr>
  </w:style>
  <w:style w:type="character" w:customStyle="1" w:styleId="Heading1Char">
    <w:name w:val="Heading 1 Char"/>
    <w:basedOn w:val="DefaultParagraphFont"/>
    <w:link w:val="Heading1"/>
    <w:uiPriority w:val="9"/>
    <w:rsid w:val="0068354A"/>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68354A"/>
    <w:rPr>
      <w:i/>
      <w:iCs/>
    </w:rPr>
  </w:style>
  <w:style w:type="character" w:styleId="Hyperlink">
    <w:name w:val="Hyperlink"/>
    <w:basedOn w:val="DefaultParagraphFont"/>
    <w:uiPriority w:val="99"/>
    <w:unhideWhenUsed/>
    <w:rsid w:val="0068354A"/>
    <w:rPr>
      <w:color w:val="0000FF" w:themeColor="hyperlink"/>
      <w:u w:val="single"/>
    </w:rPr>
  </w:style>
  <w:style w:type="paragraph" w:styleId="Header">
    <w:name w:val="header"/>
    <w:basedOn w:val="Normal"/>
    <w:link w:val="HeaderChar"/>
    <w:uiPriority w:val="99"/>
    <w:unhideWhenUsed/>
    <w:rsid w:val="00E368D2"/>
    <w:pPr>
      <w:tabs>
        <w:tab w:val="center" w:pos="4680"/>
        <w:tab w:val="right" w:pos="9360"/>
      </w:tabs>
      <w:spacing w:line="240" w:lineRule="auto"/>
    </w:pPr>
  </w:style>
  <w:style w:type="character" w:customStyle="1" w:styleId="HeaderChar">
    <w:name w:val="Header Char"/>
    <w:basedOn w:val="DefaultParagraphFont"/>
    <w:link w:val="Header"/>
    <w:uiPriority w:val="99"/>
    <w:rsid w:val="00E368D2"/>
  </w:style>
  <w:style w:type="paragraph" w:styleId="Footer">
    <w:name w:val="footer"/>
    <w:basedOn w:val="Normal"/>
    <w:link w:val="FooterChar"/>
    <w:uiPriority w:val="99"/>
    <w:unhideWhenUsed/>
    <w:rsid w:val="00E368D2"/>
    <w:pPr>
      <w:tabs>
        <w:tab w:val="center" w:pos="4680"/>
        <w:tab w:val="right" w:pos="9360"/>
      </w:tabs>
      <w:spacing w:line="240" w:lineRule="auto"/>
    </w:pPr>
  </w:style>
  <w:style w:type="character" w:customStyle="1" w:styleId="FooterChar">
    <w:name w:val="Footer Char"/>
    <w:basedOn w:val="DefaultParagraphFont"/>
    <w:link w:val="Footer"/>
    <w:uiPriority w:val="99"/>
    <w:rsid w:val="00E368D2"/>
  </w:style>
  <w:style w:type="paragraph" w:styleId="ListParagraph">
    <w:name w:val="List Paragraph"/>
    <w:basedOn w:val="Normal"/>
    <w:uiPriority w:val="34"/>
    <w:qFormat/>
    <w:rsid w:val="004E5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96"/>
    <w:pPr>
      <w:spacing w:after="0"/>
    </w:pPr>
  </w:style>
  <w:style w:type="paragraph" w:styleId="Heading1">
    <w:name w:val="heading 1"/>
    <w:basedOn w:val="Normal"/>
    <w:link w:val="Heading1Char"/>
    <w:uiPriority w:val="9"/>
    <w:qFormat/>
    <w:rsid w:val="00683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5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4A"/>
    <w:rPr>
      <w:rFonts w:ascii="Tahoma" w:hAnsi="Tahoma" w:cs="Tahoma"/>
      <w:sz w:val="16"/>
      <w:szCs w:val="16"/>
    </w:rPr>
  </w:style>
  <w:style w:type="character" w:customStyle="1" w:styleId="Heading1Char">
    <w:name w:val="Heading 1 Char"/>
    <w:basedOn w:val="DefaultParagraphFont"/>
    <w:link w:val="Heading1"/>
    <w:uiPriority w:val="9"/>
    <w:rsid w:val="0068354A"/>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68354A"/>
    <w:rPr>
      <w:i/>
      <w:iCs/>
    </w:rPr>
  </w:style>
  <w:style w:type="character" w:styleId="Hyperlink">
    <w:name w:val="Hyperlink"/>
    <w:basedOn w:val="DefaultParagraphFont"/>
    <w:uiPriority w:val="99"/>
    <w:unhideWhenUsed/>
    <w:rsid w:val="0068354A"/>
    <w:rPr>
      <w:color w:val="0000FF" w:themeColor="hyperlink"/>
      <w:u w:val="single"/>
    </w:rPr>
  </w:style>
  <w:style w:type="paragraph" w:styleId="Header">
    <w:name w:val="header"/>
    <w:basedOn w:val="Normal"/>
    <w:link w:val="HeaderChar"/>
    <w:uiPriority w:val="99"/>
    <w:unhideWhenUsed/>
    <w:rsid w:val="00E368D2"/>
    <w:pPr>
      <w:tabs>
        <w:tab w:val="center" w:pos="4680"/>
        <w:tab w:val="right" w:pos="9360"/>
      </w:tabs>
      <w:spacing w:line="240" w:lineRule="auto"/>
    </w:pPr>
  </w:style>
  <w:style w:type="character" w:customStyle="1" w:styleId="HeaderChar">
    <w:name w:val="Header Char"/>
    <w:basedOn w:val="DefaultParagraphFont"/>
    <w:link w:val="Header"/>
    <w:uiPriority w:val="99"/>
    <w:rsid w:val="00E368D2"/>
  </w:style>
  <w:style w:type="paragraph" w:styleId="Footer">
    <w:name w:val="footer"/>
    <w:basedOn w:val="Normal"/>
    <w:link w:val="FooterChar"/>
    <w:uiPriority w:val="99"/>
    <w:unhideWhenUsed/>
    <w:rsid w:val="00E368D2"/>
    <w:pPr>
      <w:tabs>
        <w:tab w:val="center" w:pos="4680"/>
        <w:tab w:val="right" w:pos="9360"/>
      </w:tabs>
      <w:spacing w:line="240" w:lineRule="auto"/>
    </w:pPr>
  </w:style>
  <w:style w:type="character" w:customStyle="1" w:styleId="FooterChar">
    <w:name w:val="Footer Char"/>
    <w:basedOn w:val="DefaultParagraphFont"/>
    <w:link w:val="Footer"/>
    <w:uiPriority w:val="99"/>
    <w:rsid w:val="00E368D2"/>
  </w:style>
  <w:style w:type="paragraph" w:styleId="ListParagraph">
    <w:name w:val="List Paragraph"/>
    <w:basedOn w:val="Normal"/>
    <w:uiPriority w:val="34"/>
    <w:qFormat/>
    <w:rsid w:val="004E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pload.wikimedia.org/wikipedia/commons/7/73/Luddit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oc.gov/item/20066917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Andrew</cp:lastModifiedBy>
  <cp:revision>2</cp:revision>
  <dcterms:created xsi:type="dcterms:W3CDTF">2017-01-07T03:40:00Z</dcterms:created>
  <dcterms:modified xsi:type="dcterms:W3CDTF">2017-01-07T03:40:00Z</dcterms:modified>
</cp:coreProperties>
</file>